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84396" w14:textId="7DB8BDAB" w:rsidR="00DA41AB" w:rsidRPr="00EA4656" w:rsidRDefault="004F1D52" w:rsidP="00EA4656">
      <w:pPr>
        <w:pStyle w:val="Nagwek"/>
        <w:jc w:val="center"/>
        <w:rPr>
          <w:rFonts w:cstheme="minorHAnsi"/>
          <w:b/>
          <w:bCs/>
        </w:rPr>
      </w:pPr>
      <w:bookmarkStart w:id="0" w:name="_Hlk158034598"/>
      <w:bookmarkStart w:id="1" w:name="_Hlk109122178"/>
      <w:r>
        <w:rPr>
          <w:rFonts w:cstheme="minorHAnsi"/>
          <w:b/>
          <w:bCs/>
        </w:rPr>
        <w:t>„Wdrożenie rozwiązań IT w zakresie digitalizacji EDM, kopii zapasowych, segmentacji sieci oraz uwierzytelniania domenowego”</w:t>
      </w:r>
      <w:r>
        <w:rPr>
          <w:rFonts w:cstheme="minorHAnsi"/>
          <w:bCs/>
        </w:rPr>
        <w:t xml:space="preserve"> </w:t>
      </w:r>
      <w:r>
        <w:rPr>
          <w:rFonts w:cstheme="minorHAnsi"/>
          <w:b/>
          <w:bCs/>
        </w:rPr>
        <w:t>Znak postępowania: ZP/</w:t>
      </w:r>
      <w:r w:rsidR="00CA175E">
        <w:rPr>
          <w:rFonts w:cstheme="minorHAnsi"/>
          <w:b/>
          <w:bCs/>
        </w:rPr>
        <w:t>11</w:t>
      </w:r>
      <w:r>
        <w:rPr>
          <w:rFonts w:cstheme="minorHAnsi"/>
          <w:b/>
          <w:bCs/>
        </w:rPr>
        <w:t>/2026/PN</w:t>
      </w:r>
      <w:bookmarkEnd w:id="0"/>
      <w:bookmarkEnd w:id="1"/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4679"/>
        <w:gridCol w:w="1415"/>
        <w:gridCol w:w="2547"/>
      </w:tblGrid>
      <w:tr w:rsidR="00EA4656" w:rsidRPr="00AC5FD5" w14:paraId="7E71B05F" w14:textId="77777777" w:rsidTr="004412BB">
        <w:trPr>
          <w:trHeight w:val="78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C4ECC78" w14:textId="238AABD6" w:rsidR="00F13A17" w:rsidRPr="004412BB" w:rsidRDefault="00F13A17" w:rsidP="004412BB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proofErr w:type="spellStart"/>
            <w:r w:rsidRPr="004412BB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Lp</w:t>
            </w:r>
            <w:proofErr w:type="spellEnd"/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F558FF2" w14:textId="30D85384" w:rsidR="00F13A17" w:rsidRPr="00A219F2" w:rsidRDefault="00F13A17" w:rsidP="00396EA7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</w:pPr>
            <w:r w:rsidRPr="00A219F2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 xml:space="preserve">Wymagane parametry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07FE9B7" w14:textId="7854CAEF" w:rsidR="00F13A17" w:rsidRPr="00A219F2" w:rsidRDefault="00F13A17">
            <w:pPr>
              <w:jc w:val="center"/>
              <w:rPr>
                <w:rFonts w:asciiTheme="minorHAnsi" w:eastAsia="Calibri" w:hAnsiTheme="minorHAnsi" w:cstheme="minorHAnsi"/>
                <w:szCs w:val="20"/>
                <w:lang w:eastAsia="en-US"/>
              </w:rPr>
            </w:pPr>
            <w:r w:rsidRPr="00A219F2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 xml:space="preserve">Potwierdzić 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635F12A" w14:textId="7EE8A427" w:rsidR="00F13A17" w:rsidRPr="004F1D52" w:rsidRDefault="004F1D52" w:rsidP="004F1D52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POTWIERDZENIE SPEŁNIENIA </w:t>
            </w:r>
            <w:r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>(</w:t>
            </w:r>
            <w:r>
              <w:rPr>
                <w:rFonts w:asciiTheme="minorHAnsi" w:eastAsia="Calibri" w:hAnsiTheme="minorHAnsi" w:cstheme="minorHAnsi"/>
                <w:b/>
                <w:color w:val="FF0000"/>
                <w:sz w:val="18"/>
                <w:szCs w:val="20"/>
                <w:lang w:eastAsia="en-US"/>
              </w:rPr>
              <w:t>kolumnę uzupełnienia oferent)</w:t>
            </w:r>
          </w:p>
        </w:tc>
      </w:tr>
      <w:tr w:rsidR="00896A6A" w:rsidRPr="00AC5FD5" w14:paraId="2FC21443" w14:textId="77777777" w:rsidTr="00896A6A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434531" w14:textId="5906F302" w:rsidR="00896A6A" w:rsidRPr="00D72E1D" w:rsidRDefault="00896A6A" w:rsidP="00B47CA8">
            <w:pPr>
              <w:jc w:val="center"/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</w:pPr>
            <w:bookmarkStart w:id="2" w:name="_Hlk219980590"/>
            <w:bookmarkStart w:id="3" w:name="_Hlk219973761"/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Moduł 1</w:t>
            </w:r>
            <w:r w:rsidR="00935057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 xml:space="preserve"> </w:t>
            </w:r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Digitalizacja (EDM) – wdrożenie podpisu i wysyłki dokumentów do P1 (</w:t>
            </w:r>
            <w:proofErr w:type="spellStart"/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CeZ</w:t>
            </w:r>
            <w:proofErr w:type="spellEnd"/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) wraz z integracją i wsparciem</w:t>
            </w:r>
            <w:bookmarkEnd w:id="2"/>
            <w:bookmarkEnd w:id="3"/>
          </w:p>
        </w:tc>
      </w:tr>
      <w:tr w:rsidR="008E5F30" w:rsidRPr="00AC5FD5" w14:paraId="6D3B3C3E" w14:textId="77777777" w:rsidTr="004412BB">
        <w:trPr>
          <w:trHeight w:val="620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253B37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1.1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D7A76" w14:textId="0EF011FF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wykona digitalizację dokumentacji medycznej w rozumieniu uruchomienia EDM: wdrożenie mechanizmów umożliwiających generowanie, podpisywanie i wysyłkę EDM do platformy P1/CeZ dla dokumentów wytworzonych w okresie 01.01.2023–31.12.2025.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9ADCDA4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22FAD4C" w14:textId="4C48E31D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1831CC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5B585943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4830E43" w14:textId="77777777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1.2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B4854" w14:textId="77777777" w:rsidR="004412BB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Rozwiązanie zapewnia obsługę procesu: </w:t>
            </w:r>
            <w:r w:rsidR="007A6C9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utworzenie dokumentu → </w:t>
            </w:r>
          </w:p>
          <w:p w14:paraId="376D6E7C" w14:textId="77777777" w:rsidR="004412BB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podpis elektroniczny przez personel medyczny → </w:t>
            </w:r>
          </w:p>
          <w:p w14:paraId="729CF6DE" w14:textId="6EC284CC" w:rsidR="004412BB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wysyłka do P1 → </w:t>
            </w:r>
          </w:p>
          <w:p w14:paraId="02C6DE03" w14:textId="3FC13863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obsługa komunikatów zwrotnych/błędów → archiwizacja potwierdzeń.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1CB6CC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23FB903" w14:textId="092C2A4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1A96A1C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1F0F92AC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6535CE" w14:textId="77777777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1.3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E1CAB" w14:textId="535B12D6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oraz uruchomi moduł integracji z usługami udostępnionymi przez CeZ, zapewniający wymianę danych pomiędzy systemem medycznym Zamawiającego</w:t>
            </w:r>
            <w:r w:rsidR="00C60F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*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 platformą P1.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91C4BE0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E2E971F" w14:textId="113A49F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6879A6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16E45438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37206D" w14:textId="1C9653AA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1.4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E3EB50" w14:textId="67EE865D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ramach integracji Wykonawca wykona niezbędne modyfikacje/konfiguracje po stronie systemu medycznego Zamawiającego</w:t>
            </w:r>
            <w:r w:rsidR="00C60F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*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zakresie: struktur dokumentów, metadanych, podpisu, logiki synchronizacji oraz wysyłki do repozytorium centralnego (P1) – zgodnie z aktualnymi wymaganiami CeZ.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BBB0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0C71D41" w14:textId="4C7DB7E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</w:tcPr>
          <w:p w14:paraId="41B9FB23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E5F30" w:rsidRPr="00AC5FD5" w14:paraId="1BDB0CD1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7AA142" w14:textId="3A52FF75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1.5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9337A" w14:textId="370659D4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zapewni, że zakres digitalizacji (EDM) obejmuje dokumenty wymagane przepisami i wytycznymi CeZ dla okresu 01.01.2023–31.12.2025 (w zakresie obowiązujących typów EDM).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C5BDEB3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4888245" w14:textId="4D08E379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FA7EB0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10B45DF6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877076" w14:textId="30FB2131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6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24419" w14:textId="026CCC9A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Rozwiązanie musi zapewniać wydajność procesu obsługi EDM dla wielkości Zamawiającego przy rocznej liczbie hospitalizacji do </w:t>
            </w:r>
            <w:r w:rsidR="00EE58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000 (z zachowaniem możliwości skalowania w przypadku wzrostu wolumenu).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B553356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C2B35C4" w14:textId="340CC038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BA935F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5FB6C377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2854D8E" w14:textId="6A6B10D8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7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D25D9" w14:textId="61C1EA2C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Wykonawca </w:t>
            </w:r>
            <w:r w:rsidRPr="00751E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zapewni </w:t>
            </w:r>
            <w:bookmarkStart w:id="4" w:name="_Hlk220651132"/>
            <w:r w:rsidRPr="00751E1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wsparcie techniczne dla obsługi EDM w P1 (asysta) w okresie obowiązywania umowy, obejmujące co najmniej: diagnozę problemów, usuwanie błędów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wsparcie przy incydentach wysyłki, konsultacje administracyjne.</w:t>
            </w:r>
            <w:bookmarkEnd w:id="4"/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52F170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0A1F596" w14:textId="73014CC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5749CA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221611E0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1759A74" w14:textId="3F0AF2F1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8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30F09" w14:textId="1B8DAA7B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dokumentację przedwdrożeniową (analiza stanu, zakres integracji, plan wdrożenia i testów).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BCB381D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4B549D45" w14:textId="711EDEAB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8222C9C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40A8D308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3B87081" w14:textId="629AED75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lastRenderedPageBreak/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9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CC33" w14:textId="5804B4CB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dokumentację powdrożeniową obejmującą co najmniej: opis konfiguracji, role i uprawnienia, opis integracji, procedury operacyjne, procedury obsługi błędów i awarii, procedurę aktualizacji oraz instrukcję administratora.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F8B01D5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0667102" w14:textId="31CE04D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0A2136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0F30FB91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7B4BF83" w14:textId="6A419166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10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3C3C1" w14:textId="4798B559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przeprowadzi szkolenie (min. administratorzy + użytkownicy wskazani przez Zamawiającego) z obsługi procesów EDM i podstaw diagnostyki problemów wysyłki do P1.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3DEC44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319A1AC" w14:textId="515DF7CF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95C262A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6957C772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52FA923" w14:textId="2BE071F8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1.1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89E25" w14:textId="47EB4E8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Odbiór </w:t>
            </w:r>
            <w:r w:rsidR="00896A6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modułu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nastąpi po wykonaniu testów akceptacyjnych potwierdzonych protokołem, obejmujących min.: generowanie dokumentu, podpis, wysyłkę, obsługę komunikatów zwrotnych oraz raport z przebiegu testów.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37B32FB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E57EA00" w14:textId="0ACEC53C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B8E5E0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0D0EC4F1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8B5107" w14:textId="5C1D8D65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1.1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079F8" w14:textId="588E590A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dokumentację przedwdrożeniową (analiza stanu, zakres integracji, plan wdrożenia i testów</w:t>
            </w:r>
            <w:r w:rsidR="00A0225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  <w:bookmarkStart w:id="5" w:name="_GoBack"/>
            <w:bookmarkEnd w:id="5"/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ED2B9BF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B4405AC" w14:textId="47163D7D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9A6483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235D37B3" w14:textId="0CAEFF51" w:rsidR="00D21137" w:rsidRPr="00C66A23" w:rsidRDefault="00CA199E" w:rsidP="00CA199E">
      <w:pPr>
        <w:spacing w:after="160"/>
        <w:rPr>
          <w:rFonts w:asciiTheme="minorHAnsi" w:hAnsiTheme="minorHAnsi" w:cstheme="minorHAnsi"/>
          <w:kern w:val="3"/>
          <w:sz w:val="20"/>
          <w:szCs w:val="20"/>
        </w:rPr>
      </w:pPr>
      <w:r w:rsidRPr="00C66A23">
        <w:rPr>
          <w:rFonts w:asciiTheme="minorHAnsi" w:hAnsiTheme="minorHAnsi" w:cstheme="minorHAnsi"/>
          <w:kern w:val="3"/>
          <w:sz w:val="20"/>
          <w:szCs w:val="20"/>
        </w:rPr>
        <w:t xml:space="preserve">* </w:t>
      </w:r>
      <w:r w:rsidR="00C60F18" w:rsidRPr="00C66A23">
        <w:rPr>
          <w:rFonts w:asciiTheme="minorHAnsi" w:hAnsiTheme="minorHAnsi" w:cstheme="minorHAnsi"/>
          <w:kern w:val="3"/>
          <w:sz w:val="20"/>
          <w:szCs w:val="20"/>
        </w:rPr>
        <w:t xml:space="preserve">Przez </w:t>
      </w:r>
      <w:r w:rsidRPr="00C66A23">
        <w:rPr>
          <w:rFonts w:asciiTheme="minorHAnsi" w:hAnsiTheme="minorHAnsi" w:cstheme="minorHAnsi"/>
          <w:kern w:val="3"/>
          <w:sz w:val="20"/>
          <w:szCs w:val="20"/>
        </w:rPr>
        <w:t>„</w:t>
      </w:r>
      <w:r w:rsidR="00C60F18" w:rsidRPr="00C66A23">
        <w:rPr>
          <w:rFonts w:asciiTheme="minorHAnsi" w:hAnsiTheme="minorHAnsi" w:cstheme="minorHAnsi"/>
          <w:kern w:val="3"/>
          <w:sz w:val="20"/>
          <w:szCs w:val="20"/>
        </w:rPr>
        <w:t xml:space="preserve">system </w:t>
      </w:r>
      <w:r w:rsidRPr="00C66A23">
        <w:rPr>
          <w:rFonts w:asciiTheme="minorHAnsi" w:hAnsiTheme="minorHAnsi" w:cstheme="minorHAnsi"/>
          <w:kern w:val="3"/>
          <w:sz w:val="20"/>
          <w:szCs w:val="20"/>
        </w:rPr>
        <w:t xml:space="preserve">medyczny </w:t>
      </w:r>
      <w:r w:rsidR="00C60F18" w:rsidRPr="00C66A23">
        <w:rPr>
          <w:rFonts w:asciiTheme="minorHAnsi" w:hAnsiTheme="minorHAnsi" w:cstheme="minorHAnsi"/>
          <w:kern w:val="3"/>
          <w:sz w:val="20"/>
          <w:szCs w:val="20"/>
        </w:rPr>
        <w:t>zamawiającego</w:t>
      </w:r>
      <w:r w:rsidRPr="00C66A23">
        <w:rPr>
          <w:rFonts w:asciiTheme="minorHAnsi" w:hAnsiTheme="minorHAnsi" w:cstheme="minorHAnsi"/>
          <w:kern w:val="3"/>
          <w:sz w:val="20"/>
          <w:szCs w:val="20"/>
        </w:rPr>
        <w:t>”</w:t>
      </w:r>
      <w:r w:rsidR="00C60F18" w:rsidRPr="00C66A23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C66A23">
        <w:rPr>
          <w:rFonts w:asciiTheme="minorHAnsi" w:hAnsiTheme="minorHAnsi" w:cstheme="minorHAnsi"/>
          <w:kern w:val="3"/>
          <w:sz w:val="20"/>
          <w:szCs w:val="20"/>
        </w:rPr>
        <w:t>należy rozumieć eksploatowany przez Zamawiającego system informatyczny KS-MEDIS</w:t>
      </w:r>
      <w:r w:rsidR="00F473A0" w:rsidRPr="00C66A23">
        <w:rPr>
          <w:rFonts w:asciiTheme="minorHAnsi" w:hAnsiTheme="minorHAnsi" w:cstheme="minorHAnsi"/>
          <w:kern w:val="3"/>
          <w:sz w:val="20"/>
          <w:szCs w:val="20"/>
        </w:rPr>
        <w:t>.</w:t>
      </w: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4537"/>
        <w:gridCol w:w="1419"/>
        <w:gridCol w:w="2544"/>
      </w:tblGrid>
      <w:tr w:rsidR="00464E82" w:rsidRPr="00AC5FD5" w14:paraId="26877359" w14:textId="77777777" w:rsidTr="00896A6A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A4ACD6" w14:textId="659BC0C9" w:rsidR="00464E82" w:rsidRPr="00AC5FD5" w:rsidRDefault="00EB3290" w:rsidP="005C4C0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br w:type="page"/>
            </w:r>
            <w:r w:rsidR="00896A6A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Moduł 2</w:t>
            </w:r>
            <w:r w:rsidR="00935057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 xml:space="preserve"> </w:t>
            </w:r>
            <w:r w:rsidR="00D21137" w:rsidRPr="00A219F2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Wdrożenie systemu kopii zapasowych baz danych i systemów Zamawiającego wraz z raportami i szkoleniem</w:t>
            </w:r>
          </w:p>
        </w:tc>
      </w:tr>
      <w:tr w:rsidR="00D21137" w:rsidRPr="00AC5FD5" w14:paraId="0080AC6E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71458B50" w14:textId="77777777" w:rsidR="00D21137" w:rsidRPr="004412BB" w:rsidRDefault="00D21137" w:rsidP="00D21137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FE72DD" w14:textId="40F13EBE" w:rsidR="00D21137" w:rsidRPr="00A219F2" w:rsidRDefault="00D21137" w:rsidP="00D211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Przedmiotem </w:t>
            </w:r>
            <w:r w:rsidR="00896A6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modułu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jest wdrożenie kompleksowego systemu kopii zapasowych zapewniającego bezpieczeństwo danych Zamawiającego, realizowane na infrastrukturze (serwerach) Zamawiającego.</w:t>
            </w:r>
          </w:p>
        </w:tc>
        <w:tc>
          <w:tcPr>
            <w:tcW w:w="771" w:type="pct"/>
            <w:noWrap/>
            <w:vAlign w:val="center"/>
            <w:hideMark/>
          </w:tcPr>
          <w:p w14:paraId="5A7FC05C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3894EA5" w14:textId="0A670E4B" w:rsidR="00D21137" w:rsidRPr="00A219F2" w:rsidRDefault="00D21137" w:rsidP="00D211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tcBorders>
              <w:bottom w:val="single" w:sz="4" w:space="0" w:color="auto"/>
            </w:tcBorders>
            <w:noWrap/>
            <w:hideMark/>
          </w:tcPr>
          <w:p w14:paraId="659AD8EB" w14:textId="77777777" w:rsidR="00D21137" w:rsidRPr="00A219F2" w:rsidRDefault="00D21137" w:rsidP="00D211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137" w:rsidRPr="00AC5FD5" w14:paraId="05A6DA61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6363B181" w14:textId="77777777" w:rsidR="00D21137" w:rsidRPr="004412BB" w:rsidRDefault="00D21137" w:rsidP="00D21137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D8EE4" w14:textId="28DB2137" w:rsidR="00D21137" w:rsidRPr="00A219F2" w:rsidRDefault="00D21137" w:rsidP="00D211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obejmować procedury wykonywania kopii zapasowych oraz odtwarzania danych, w tym cykliczne testy przywracania danych (testy odtworzeniowe).</w:t>
            </w:r>
          </w:p>
        </w:tc>
        <w:tc>
          <w:tcPr>
            <w:tcW w:w="771" w:type="pct"/>
            <w:noWrap/>
            <w:vAlign w:val="center"/>
            <w:hideMark/>
          </w:tcPr>
          <w:p w14:paraId="2FC3B9C1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717F646B" w14:textId="5A574FF8" w:rsidR="00D21137" w:rsidRPr="00A219F2" w:rsidRDefault="00D21137" w:rsidP="00D211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3F3C416D" w14:textId="77777777" w:rsidR="00D21137" w:rsidRPr="00A219F2" w:rsidRDefault="00D21137" w:rsidP="00D211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137" w:rsidRPr="00AC5FD5" w14:paraId="039C7F2F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6D145E4D" w14:textId="77777777" w:rsidR="00D21137" w:rsidRPr="004412BB" w:rsidRDefault="00D21137" w:rsidP="00D21137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2B07A" w14:textId="61233D07" w:rsidR="00D21137" w:rsidRPr="00A219F2" w:rsidRDefault="00D21137" w:rsidP="00D211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System musi zapewniać kopię </w:t>
            </w:r>
            <w:proofErr w:type="spellStart"/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odmiejscowioną</w:t>
            </w:r>
            <w:proofErr w:type="spellEnd"/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równoważny mechanizm zabezpieczenia kopii poza główną lokalizacją – zgodnie z projektem i możliwościami Zamawiającego.</w:t>
            </w:r>
          </w:p>
        </w:tc>
        <w:tc>
          <w:tcPr>
            <w:tcW w:w="771" w:type="pct"/>
            <w:noWrap/>
            <w:vAlign w:val="center"/>
            <w:hideMark/>
          </w:tcPr>
          <w:p w14:paraId="37E5389A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7E8FF93" w14:textId="259F32A0" w:rsidR="00D21137" w:rsidRPr="00A219F2" w:rsidRDefault="00D21137" w:rsidP="00D211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70A1A0A3" w14:textId="77777777" w:rsidR="00D21137" w:rsidRPr="00A219F2" w:rsidRDefault="00D21137" w:rsidP="00D211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137" w:rsidRPr="00AC5FD5" w14:paraId="33AF2A14" w14:textId="77777777" w:rsidTr="004412BB">
        <w:trPr>
          <w:trHeight w:val="300"/>
        </w:trPr>
        <w:tc>
          <w:tcPr>
            <w:tcW w:w="382" w:type="pct"/>
            <w:noWrap/>
          </w:tcPr>
          <w:p w14:paraId="3BF65678" w14:textId="30ACA139" w:rsidR="00D21137" w:rsidRPr="004412BB" w:rsidRDefault="00D21137" w:rsidP="00D21137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0099D" w14:textId="538792AB" w:rsidR="00D21137" w:rsidRPr="00A219F2" w:rsidRDefault="00D21137" w:rsidP="00D211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zapewniać monitoring poprawności działania (status zadań, integralność) oraz mechanizmy raportowania/</w:t>
            </w:r>
            <w:proofErr w:type="spellStart"/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alertowania</w:t>
            </w:r>
            <w:proofErr w:type="spellEnd"/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błędach i niepowodzeniach.</w:t>
            </w:r>
          </w:p>
        </w:tc>
        <w:tc>
          <w:tcPr>
            <w:tcW w:w="771" w:type="pct"/>
            <w:noWrap/>
            <w:vAlign w:val="center"/>
          </w:tcPr>
          <w:p w14:paraId="4EE77FCC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35DCBF1" w14:textId="245BE4F1" w:rsidR="00D21137" w:rsidRPr="00A219F2" w:rsidRDefault="00D21137" w:rsidP="00D211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</w:tcPr>
          <w:p w14:paraId="6065926C" w14:textId="77777777" w:rsidR="00D21137" w:rsidRPr="00A219F2" w:rsidRDefault="00D21137" w:rsidP="00D211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137" w:rsidRPr="00AC5FD5" w14:paraId="419ABB36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25C7EC31" w14:textId="03C74E1B" w:rsidR="00D21137" w:rsidRPr="004412BB" w:rsidRDefault="00D21137" w:rsidP="00D21137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CDD89" w14:textId="493D7BF4" w:rsidR="00D21137" w:rsidRPr="00A219F2" w:rsidRDefault="00D21137" w:rsidP="00D211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musi zapewniać kontrolę dostępu do systemu kopii (role/uprawnienia), w tym rozdział uprawnień administracyjnych zgodnie z zasadą minimalnych uprawnień.</w:t>
            </w:r>
          </w:p>
        </w:tc>
        <w:tc>
          <w:tcPr>
            <w:tcW w:w="771" w:type="pct"/>
            <w:noWrap/>
            <w:vAlign w:val="center"/>
            <w:hideMark/>
          </w:tcPr>
          <w:p w14:paraId="3D6E16A4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458B7A0E" w14:textId="3387A902" w:rsidR="00D21137" w:rsidRPr="00A219F2" w:rsidRDefault="00D21137" w:rsidP="00D211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12D64827" w14:textId="77777777" w:rsidR="00D21137" w:rsidRPr="00A219F2" w:rsidRDefault="00D21137" w:rsidP="00D211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137" w:rsidRPr="00AC5FD5" w14:paraId="44FFD64F" w14:textId="77777777" w:rsidTr="008633DC">
        <w:trPr>
          <w:trHeight w:val="2355"/>
        </w:trPr>
        <w:tc>
          <w:tcPr>
            <w:tcW w:w="382" w:type="pct"/>
            <w:noWrap/>
            <w:hideMark/>
          </w:tcPr>
          <w:p w14:paraId="680CE58D" w14:textId="37A28556" w:rsidR="00D21137" w:rsidRPr="004412BB" w:rsidRDefault="00D21137" w:rsidP="00D21137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lastRenderedPageBreak/>
              <w:t>2.6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795078" w14:textId="77777777" w:rsidR="007A6C9F" w:rsidRDefault="00D21137" w:rsidP="00D211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przygotuje dokumentację przedwdrożeniową obejmującą co najmniej:</w:t>
            </w:r>
          </w:p>
          <w:p w14:paraId="63AE72CA" w14:textId="30856E10" w:rsidR="007A6C9F" w:rsidRDefault="00D21137" w:rsidP="008633DC">
            <w:pPr>
              <w:pStyle w:val="Akapitzlist"/>
              <w:numPr>
                <w:ilvl w:val="0"/>
                <w:numId w:val="28"/>
              </w:numPr>
              <w:ind w:left="360"/>
              <w:rPr>
                <w:rFonts w:cstheme="minorHAnsi"/>
                <w:color w:val="000000"/>
              </w:rPr>
            </w:pPr>
            <w:bookmarkStart w:id="6" w:name="_Hlk220584368"/>
            <w:r w:rsidRPr="007A6C9F">
              <w:rPr>
                <w:rFonts w:cstheme="minorHAnsi"/>
                <w:color w:val="000000"/>
              </w:rPr>
              <w:t xml:space="preserve">zestawienie wszystkich kluczowych i pomocniczych systemów objętych systemem kopii zapasowych, </w:t>
            </w:r>
          </w:p>
          <w:bookmarkEnd w:id="6"/>
          <w:p w14:paraId="51CF3161" w14:textId="4D6CD82F" w:rsidR="00D21137" w:rsidRPr="007A6C9F" w:rsidRDefault="00D21137" w:rsidP="008633DC">
            <w:pPr>
              <w:pStyle w:val="Akapitzlist"/>
              <w:numPr>
                <w:ilvl w:val="0"/>
                <w:numId w:val="28"/>
              </w:numPr>
              <w:spacing w:after="0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cstheme="minorHAnsi"/>
                <w:color w:val="000000"/>
              </w:rPr>
              <w:t>wymagania dot. częstotliwości wykonywania kopii zapasowych oraz retencji.</w:t>
            </w:r>
          </w:p>
        </w:tc>
        <w:tc>
          <w:tcPr>
            <w:tcW w:w="771" w:type="pct"/>
            <w:noWrap/>
            <w:vAlign w:val="center"/>
            <w:hideMark/>
          </w:tcPr>
          <w:p w14:paraId="2C04FCD1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4A64A4E" w14:textId="4B05B8E4" w:rsidR="00D21137" w:rsidRPr="00A219F2" w:rsidRDefault="00D21137" w:rsidP="00D211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4A7D53AC" w14:textId="77777777" w:rsidR="00D21137" w:rsidRPr="00A219F2" w:rsidRDefault="00D21137" w:rsidP="00D211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4E" w:rsidRPr="00AC5FD5" w14:paraId="29D78B29" w14:textId="77777777" w:rsidTr="004412BB">
        <w:trPr>
          <w:trHeight w:val="300"/>
        </w:trPr>
        <w:tc>
          <w:tcPr>
            <w:tcW w:w="382" w:type="pct"/>
            <w:noWrap/>
          </w:tcPr>
          <w:p w14:paraId="0D88B948" w14:textId="383A8BD3" w:rsidR="006E234E" w:rsidRPr="004412BB" w:rsidRDefault="006E234E" w:rsidP="00D21137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38A7B1" w14:textId="6929EDF3" w:rsidR="006E234E" w:rsidRPr="00A219F2" w:rsidRDefault="006E234E" w:rsidP="00D211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kopii zapasowych musi obejmować dane i komponenty systemów przetwarzających dane medyczne oraz systemów z nimi zintegrowanych, w tym bazy danych oraz usługi aplikacyjne niezbędne do odtworzenia działania tych systemów – w zakresie wskazanym w dokumentacji przedwdrożeniowej</w:t>
            </w:r>
          </w:p>
        </w:tc>
        <w:tc>
          <w:tcPr>
            <w:tcW w:w="771" w:type="pct"/>
            <w:noWrap/>
            <w:vAlign w:val="center"/>
          </w:tcPr>
          <w:p w14:paraId="295DB125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05861569" w14:textId="1C699832" w:rsidR="006E234E" w:rsidRPr="00A219F2" w:rsidRDefault="006E234E" w:rsidP="00D2113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</w:tcPr>
          <w:p w14:paraId="03F00409" w14:textId="77777777" w:rsidR="006E234E" w:rsidRPr="00A219F2" w:rsidRDefault="006E234E" w:rsidP="00D2113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31D6B622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25CD72F6" w14:textId="24EA4E43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00E2C" w14:textId="54C52A86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Wykonawca opracuje projekt rozwiązania obejmujący co najmniej: architekturę logiczną, harmonogramy kopii, retencje, repozytoria, sposób realizacji kopii </w:t>
            </w:r>
            <w:proofErr w:type="spellStart"/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odmiejscowionej</w:t>
            </w:r>
            <w:proofErr w:type="spellEnd"/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monitoring i raportowanie, plan testów odtworzeniowych.</w:t>
            </w:r>
          </w:p>
        </w:tc>
        <w:tc>
          <w:tcPr>
            <w:tcW w:w="771" w:type="pct"/>
            <w:noWrap/>
            <w:vAlign w:val="center"/>
            <w:hideMark/>
          </w:tcPr>
          <w:p w14:paraId="18D5ED48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43ECA0C6" w14:textId="5F2E934D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67E0B042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42255E1C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5160E3F" w14:textId="7E6B6F2D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D3CD7" w14:textId="4F3B047A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przeprowadzi instalację i konfigurację rozwiązania w środowisku Zamawiającego, w zakresie wynikającym z projektu rozwiązania.</w:t>
            </w:r>
          </w:p>
        </w:tc>
        <w:tc>
          <w:tcPr>
            <w:tcW w:w="771" w:type="pct"/>
            <w:noWrap/>
            <w:vAlign w:val="center"/>
            <w:hideMark/>
          </w:tcPr>
          <w:p w14:paraId="34229FE4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0483AF31" w14:textId="61FCA3BE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4AE4AF49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2F09903E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2E9822CD" w14:textId="3676A8EB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sz w:val="18"/>
              </w:rPr>
              <w:br w:type="page"/>
            </w: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2.10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F18EC" w14:textId="77777777" w:rsidR="008F6C4F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Wykonawca przygotuje dokumentację powdrożeniową – kompletną dokumentację wdrożonego rozwiązania systemu kopii zapasowych, w szczególności: </w:t>
            </w:r>
          </w:p>
          <w:p w14:paraId="6A89C21D" w14:textId="77777777" w:rsidR="008F6C4F" w:rsidRDefault="008F6C4F" w:rsidP="008633DC">
            <w:pPr>
              <w:pStyle w:val="Akapitzlist"/>
              <w:numPr>
                <w:ilvl w:val="0"/>
                <w:numId w:val="27"/>
              </w:numPr>
              <w:spacing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cstheme="minorHAnsi"/>
                <w:color w:val="000000"/>
              </w:rPr>
              <w:t xml:space="preserve">procedury wykonywania kopii, </w:t>
            </w:r>
          </w:p>
          <w:p w14:paraId="53EFA3E2" w14:textId="77777777" w:rsidR="008F6C4F" w:rsidRDefault="008F6C4F" w:rsidP="008633DC">
            <w:pPr>
              <w:pStyle w:val="Akapitzlist"/>
              <w:numPr>
                <w:ilvl w:val="0"/>
                <w:numId w:val="27"/>
              </w:numPr>
              <w:spacing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cstheme="minorHAnsi"/>
                <w:color w:val="000000"/>
              </w:rPr>
              <w:t xml:space="preserve">procedury odtworzenia, </w:t>
            </w:r>
          </w:p>
          <w:p w14:paraId="5AEFE336" w14:textId="77777777" w:rsidR="008F6C4F" w:rsidRDefault="008F6C4F" w:rsidP="008633DC">
            <w:pPr>
              <w:pStyle w:val="Akapitzlist"/>
              <w:numPr>
                <w:ilvl w:val="0"/>
                <w:numId w:val="27"/>
              </w:numPr>
              <w:spacing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cstheme="minorHAnsi"/>
                <w:color w:val="000000"/>
              </w:rPr>
              <w:t xml:space="preserve">procedury cyklicznych testów odtworzeniowych, </w:t>
            </w:r>
          </w:p>
          <w:p w14:paraId="3C917D1D" w14:textId="77777777" w:rsidR="008F6C4F" w:rsidRDefault="008F6C4F" w:rsidP="008633DC">
            <w:pPr>
              <w:pStyle w:val="Akapitzlist"/>
              <w:numPr>
                <w:ilvl w:val="0"/>
                <w:numId w:val="27"/>
              </w:numPr>
              <w:spacing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cstheme="minorHAnsi"/>
                <w:color w:val="000000"/>
              </w:rPr>
              <w:t xml:space="preserve">procedury zabezpieczenia kopii </w:t>
            </w:r>
            <w:proofErr w:type="spellStart"/>
            <w:r w:rsidRPr="007A6C9F">
              <w:rPr>
                <w:rFonts w:cstheme="minorHAnsi"/>
                <w:color w:val="000000"/>
              </w:rPr>
              <w:t>odmiejscowionej</w:t>
            </w:r>
            <w:proofErr w:type="spellEnd"/>
            <w:r w:rsidRPr="007A6C9F">
              <w:rPr>
                <w:rFonts w:cstheme="minorHAnsi"/>
                <w:color w:val="000000"/>
              </w:rPr>
              <w:t xml:space="preserve">, </w:t>
            </w:r>
          </w:p>
          <w:p w14:paraId="0C8E0294" w14:textId="77777777" w:rsidR="008F6C4F" w:rsidRDefault="008F6C4F" w:rsidP="008633DC">
            <w:pPr>
              <w:pStyle w:val="Akapitzlist"/>
              <w:numPr>
                <w:ilvl w:val="0"/>
                <w:numId w:val="27"/>
              </w:numPr>
              <w:spacing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cstheme="minorHAnsi"/>
                <w:color w:val="000000"/>
              </w:rPr>
              <w:t xml:space="preserve">procedury monitoringu i weryfikacji poprawności działania, </w:t>
            </w:r>
          </w:p>
          <w:p w14:paraId="1D7BE904" w14:textId="19DE9F32" w:rsidR="008F6C4F" w:rsidRPr="007A6C9F" w:rsidRDefault="008F6C4F" w:rsidP="008633D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cstheme="minorHAnsi"/>
                <w:color w:val="000000"/>
              </w:rPr>
              <w:t>zarządzanie uprawnieniami i dostępem do systemu.</w:t>
            </w:r>
          </w:p>
        </w:tc>
        <w:tc>
          <w:tcPr>
            <w:tcW w:w="771" w:type="pct"/>
            <w:noWrap/>
            <w:vAlign w:val="center"/>
            <w:hideMark/>
          </w:tcPr>
          <w:p w14:paraId="389F4A18" w14:textId="77777777" w:rsidR="008F6C4F" w:rsidRDefault="008F6C4F" w:rsidP="008F6C4F">
            <w:pPr>
              <w:spacing w:before="120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35A7106D" w14:textId="1D0A8BBB" w:rsidR="008F6C4F" w:rsidRPr="00A219F2" w:rsidRDefault="008F6C4F" w:rsidP="008F6C4F">
            <w:pPr>
              <w:spacing w:before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652DF47F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303663A2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CEF67C7" w14:textId="6A82B1DC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2.11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CFB30" w14:textId="0456CED0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przeprowadzi testy funkcjonalne i niefunkcjonalne działania systemu backupu, w tym co najmniej test odtworzeniowy, oraz dostarczy raport z testów.</w:t>
            </w:r>
          </w:p>
        </w:tc>
        <w:tc>
          <w:tcPr>
            <w:tcW w:w="771" w:type="pct"/>
            <w:noWrap/>
            <w:vAlign w:val="center"/>
            <w:hideMark/>
          </w:tcPr>
          <w:p w14:paraId="68DBBC3C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AED1544" w14:textId="753AB918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1455875B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6EA22E4A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319912D2" w14:textId="76131A02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2.12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3DB61" w14:textId="2AA15179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wynik testu potwierdzającego skuteczność wprowadzonych zabezpieczeń oraz potwierdzającego zgodność konfiguracji z dokumentacją (ujęty w raporcie z testów).</w:t>
            </w:r>
          </w:p>
        </w:tc>
        <w:tc>
          <w:tcPr>
            <w:tcW w:w="771" w:type="pct"/>
            <w:noWrap/>
            <w:vAlign w:val="center"/>
            <w:hideMark/>
          </w:tcPr>
          <w:p w14:paraId="079DB8D9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FB3F0F3" w14:textId="50D14700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652F9CE0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3280B641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5ED6C2D2" w14:textId="1973B0C5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lastRenderedPageBreak/>
              <w:t>2.13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CC887" w14:textId="0E6F13EF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przeprowadzi szkolenie administratorów z zakresu obsługi systemu kopii zapasowej (konsola, harmonogramy, retencje, monitoring, odtwarzanie, raportowanie, procedury testów).</w:t>
            </w:r>
          </w:p>
        </w:tc>
        <w:tc>
          <w:tcPr>
            <w:tcW w:w="771" w:type="pct"/>
            <w:noWrap/>
            <w:vAlign w:val="center"/>
            <w:hideMark/>
          </w:tcPr>
          <w:p w14:paraId="567E3A7B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4FA5E5DE" w14:textId="53253C11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2A70552F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037A6732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0EDCAEB6" w14:textId="71B78724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2.14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74074" w14:textId="1A21CB26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Odbiór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modułu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nastąpi po przekazaniu dokumentacji przed- i powdrożeniowej, raporcie z testów oraz po przeprowadzeniu szkolenia – potwierdzone protokołem odbioru.</w:t>
            </w:r>
          </w:p>
        </w:tc>
        <w:tc>
          <w:tcPr>
            <w:tcW w:w="771" w:type="pct"/>
            <w:noWrap/>
            <w:vAlign w:val="center"/>
            <w:hideMark/>
          </w:tcPr>
          <w:p w14:paraId="7BE783A8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3E06ECB" w14:textId="43966683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6407349D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59C69E" w14:textId="2E967663" w:rsidR="00935057" w:rsidRPr="00FB230D" w:rsidRDefault="00935057" w:rsidP="00FB230D">
      <w:pPr>
        <w:jc w:val="both"/>
        <w:rPr>
          <w:rFonts w:cstheme="minorHAnsi"/>
          <w:kern w:val="3"/>
          <w:sz w:val="20"/>
          <w:szCs w:val="20"/>
        </w:rPr>
      </w:pPr>
      <w:bookmarkStart w:id="7" w:name="_Hlk214970621"/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4537"/>
        <w:gridCol w:w="1419"/>
        <w:gridCol w:w="2544"/>
      </w:tblGrid>
      <w:tr w:rsidR="005C4C03" w:rsidRPr="00AC5FD5" w14:paraId="0D10668D" w14:textId="77777777" w:rsidTr="00896A6A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D283A0" w14:textId="00FF34D0" w:rsidR="005C4C03" w:rsidRPr="00AC5FD5" w:rsidRDefault="00896A6A" w:rsidP="005C4C0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Moduł 3</w:t>
            </w:r>
            <w:r w:rsidR="00935057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 xml:space="preserve"> </w:t>
            </w:r>
            <w:r w:rsidR="006E234E" w:rsidRPr="00A219F2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Segmentacja sieci Zamawiającego wraz z raportami i szkoleniem</w:t>
            </w:r>
          </w:p>
        </w:tc>
      </w:tr>
      <w:bookmarkEnd w:id="7"/>
      <w:tr w:rsidR="008F6C4F" w:rsidRPr="00AC5FD5" w14:paraId="2F029B50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4A93C7D5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61B89" w14:textId="41D96085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Przedmiotem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modułu</w:t>
            </w: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jest wdrożenie segmentacji sieci Zamawiającego w celu zwiększenia bezpieczeństwa, w szczególności ograniczenia dostępu pomiędzy strefami sieci zgodnie z zasadą minimalnych uprawnień.</w:t>
            </w:r>
          </w:p>
        </w:tc>
        <w:tc>
          <w:tcPr>
            <w:tcW w:w="771" w:type="pct"/>
            <w:noWrap/>
            <w:vAlign w:val="center"/>
            <w:hideMark/>
          </w:tcPr>
          <w:p w14:paraId="124F62BC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423B127D" w14:textId="7946203B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6F411655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7ECE9A7B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20D1D37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66F98" w14:textId="7607ED7B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Wdrożenie segmentacji realizowane będzie w oparciu o infrastrukturę Zamawiającego oraz elementy środowiska sieciowego wskazane w analizie przedwdrożeniowej.</w:t>
            </w:r>
          </w:p>
        </w:tc>
        <w:tc>
          <w:tcPr>
            <w:tcW w:w="771" w:type="pct"/>
            <w:noWrap/>
            <w:vAlign w:val="center"/>
            <w:hideMark/>
          </w:tcPr>
          <w:p w14:paraId="246C6B5C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0993DEEF" w14:textId="0A8B7DF9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08DC1998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1137F7BB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57095EB6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35A0A" w14:textId="7A33D4CB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Wykonawca przygotuje dokumentację przedwdrożeniową zawierającą wymagania dotyczące podziału sieci wraz ze sposobem implementacji (strefy/segmenty, zasady komunikacji, reguły dostępu, sposób egzekwowania polityk).</w:t>
            </w:r>
          </w:p>
        </w:tc>
        <w:tc>
          <w:tcPr>
            <w:tcW w:w="771" w:type="pct"/>
            <w:noWrap/>
            <w:vAlign w:val="center"/>
            <w:hideMark/>
          </w:tcPr>
          <w:p w14:paraId="60ECD7D2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321F704" w14:textId="6E5F8136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590E35EF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3F0E0D53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2B27759C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7AFC0" w14:textId="4D3CB88A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Wykonawca przygotuje dokumentację sposobu identyfikowania, uwierzytelniania i autoryzacji urządzeń podłączanych do sieci (NAC lub rozwiązanie równoważne, w zakresie wynikającym z projektu).</w:t>
            </w:r>
          </w:p>
        </w:tc>
        <w:tc>
          <w:tcPr>
            <w:tcW w:w="771" w:type="pct"/>
            <w:noWrap/>
            <w:vAlign w:val="center"/>
            <w:hideMark/>
          </w:tcPr>
          <w:p w14:paraId="177EFF26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47E1691" w14:textId="3F39625A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14348CE6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1B804B8E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92204B8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99772" w14:textId="77777777" w:rsidR="008F6C4F" w:rsidRDefault="008F6C4F" w:rsidP="008F6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Segmentacja musi uwzględniać wydzielenie co najmniej stref/segmentów dla: </w:t>
            </w:r>
          </w:p>
          <w:p w14:paraId="29259C9A" w14:textId="09DC3907" w:rsidR="008F6C4F" w:rsidRPr="007A6C9F" w:rsidRDefault="008F6C4F" w:rsidP="008633DC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cstheme="minorHAnsi"/>
                <w:color w:val="000000"/>
              </w:rPr>
            </w:pPr>
            <w:bookmarkStart w:id="8" w:name="_Hlk220584384"/>
            <w:r w:rsidRPr="007A6C9F">
              <w:rPr>
                <w:rFonts w:ascii="Calibri" w:hAnsi="Calibri" w:cs="Calibri"/>
                <w:color w:val="000000"/>
              </w:rPr>
              <w:t>systemów przetwarzających dane wrażliwe,</w:t>
            </w:r>
          </w:p>
          <w:p w14:paraId="0760A131" w14:textId="77777777" w:rsidR="008F6C4F" w:rsidRPr="007A6C9F" w:rsidRDefault="008F6C4F" w:rsidP="008633DC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ascii="Calibri" w:hAnsi="Calibri" w:cs="Calibri"/>
                <w:color w:val="000000"/>
              </w:rPr>
              <w:t>urządzeń użytkowników,</w:t>
            </w:r>
          </w:p>
          <w:bookmarkEnd w:id="8"/>
          <w:p w14:paraId="59401427" w14:textId="236B1F4C" w:rsidR="008F6C4F" w:rsidRPr="0030651C" w:rsidRDefault="008F6C4F" w:rsidP="008633DC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cstheme="minorHAnsi"/>
                <w:color w:val="000000"/>
                <w:sz w:val="20"/>
              </w:rPr>
            </w:pPr>
            <w:r w:rsidRPr="007A6C9F">
              <w:rPr>
                <w:rFonts w:ascii="Calibri" w:hAnsi="Calibri" w:cs="Calibri"/>
                <w:color w:val="000000"/>
              </w:rPr>
              <w:t>urządzeń medycznych/</w:t>
            </w:r>
            <w:proofErr w:type="spellStart"/>
            <w:r w:rsidRPr="007A6C9F">
              <w:rPr>
                <w:rFonts w:ascii="Calibri" w:hAnsi="Calibri" w:cs="Calibri"/>
                <w:color w:val="000000"/>
              </w:rPr>
              <w:t>IoT</w:t>
            </w:r>
            <w:proofErr w:type="spellEnd"/>
            <w:r w:rsidRPr="007A6C9F">
              <w:rPr>
                <w:rFonts w:ascii="Calibri" w:hAnsi="Calibri" w:cs="Calibri"/>
                <w:color w:val="000000"/>
              </w:rPr>
              <w:t xml:space="preserve"> </w:t>
            </w:r>
            <w:r w:rsidRPr="0030651C">
              <w:rPr>
                <w:rFonts w:ascii="Calibri" w:hAnsi="Calibri" w:cs="Calibri"/>
                <w:color w:val="000000"/>
                <w:sz w:val="20"/>
              </w:rPr>
              <w:t>(jeżeli</w:t>
            </w:r>
            <w:r w:rsidR="0030651C" w:rsidRPr="0030651C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30651C">
              <w:rPr>
                <w:rFonts w:ascii="Calibri" w:hAnsi="Calibri" w:cs="Calibri"/>
                <w:color w:val="000000"/>
                <w:sz w:val="20"/>
              </w:rPr>
              <w:t>występują),</w:t>
            </w:r>
          </w:p>
          <w:p w14:paraId="491BB8F8" w14:textId="7A4236DF" w:rsidR="008F6C4F" w:rsidRPr="007A6C9F" w:rsidRDefault="008F6C4F" w:rsidP="008633DC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cstheme="minorHAnsi"/>
                <w:color w:val="000000"/>
              </w:rPr>
            </w:pPr>
            <w:r w:rsidRPr="007A6C9F">
              <w:rPr>
                <w:rFonts w:ascii="Calibri" w:hAnsi="Calibri" w:cs="Calibri"/>
                <w:color w:val="000000"/>
              </w:rPr>
              <w:t>usług serwerowych – zgodnie z dokumentacją przedwdrożeniową.</w:t>
            </w:r>
          </w:p>
        </w:tc>
        <w:tc>
          <w:tcPr>
            <w:tcW w:w="771" w:type="pct"/>
            <w:noWrap/>
            <w:vAlign w:val="center"/>
            <w:hideMark/>
          </w:tcPr>
          <w:p w14:paraId="22EE361F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4793EFCA" w14:textId="7E0F1038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1162EF3A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4BA9F9A2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23DF4501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6F69A" w14:textId="1167A78A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Wykonawca opracuje projekt rozwiązania segmentacji obejmujący co najmniej: architekturę logiczną, mapę stref/segmentów, matrycę komunikacji (kto z kim i na jakich portach/usługach), polityki dostępu oraz plan testów.</w:t>
            </w:r>
          </w:p>
        </w:tc>
        <w:tc>
          <w:tcPr>
            <w:tcW w:w="771" w:type="pct"/>
            <w:noWrap/>
            <w:vAlign w:val="center"/>
            <w:hideMark/>
          </w:tcPr>
          <w:p w14:paraId="1BE1DA81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40F5779" w14:textId="279F0DD1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6B9B9B84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5142A344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52DA9E3B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52A3B" w14:textId="033F36FF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Wykonawca przygotuje i uzgodni z Zamawiającym plan testów segmentacji oraz przeprowadzi testy w sposób uzgodniony z Zamawiającym.</w:t>
            </w:r>
          </w:p>
        </w:tc>
        <w:tc>
          <w:tcPr>
            <w:tcW w:w="771" w:type="pct"/>
            <w:noWrap/>
            <w:vAlign w:val="center"/>
            <w:hideMark/>
          </w:tcPr>
          <w:p w14:paraId="08C1341F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0361E963" w14:textId="13FDC026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5E43272C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7FFC5209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047E5135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E0823" w14:textId="1AF2136D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Wykonawca przeprowadzi instalację i konfigurację w zakresie segmentacji zgodnie z </w:t>
            </w: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projektem, w tym wdroży reguły dostępu pomiędzy segmentami oraz mechanizmy egzekwowania polityk.</w:t>
            </w:r>
          </w:p>
        </w:tc>
        <w:tc>
          <w:tcPr>
            <w:tcW w:w="771" w:type="pct"/>
            <w:noWrap/>
            <w:vAlign w:val="center"/>
            <w:hideMark/>
          </w:tcPr>
          <w:p w14:paraId="512EE0C1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potwierdzić</w:t>
            </w:r>
          </w:p>
          <w:p w14:paraId="388B1529" w14:textId="76F93338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4AB795D8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4E717BC4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71D6F958" w14:textId="1AEBFD04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89F41" w14:textId="085E58B8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Wykonawca przekaże dokumentację powdrożeniową obejmującą: opis konfiguracji segmentacji (strefy/segmenty i reguły) oraz wynik weryfikacji zgodności konfiguracji z dokumentacją projektową</w:t>
            </w:r>
          </w:p>
        </w:tc>
        <w:tc>
          <w:tcPr>
            <w:tcW w:w="771" w:type="pct"/>
            <w:noWrap/>
            <w:vAlign w:val="center"/>
            <w:hideMark/>
          </w:tcPr>
          <w:p w14:paraId="296D296A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34725BF4" w14:textId="0E713E3B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223E633A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234E" w:rsidRPr="00AC5FD5" w14:paraId="0ABB516D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72A5E3EB" w14:textId="0817E05F" w:rsidR="006E234E" w:rsidRPr="004412BB" w:rsidRDefault="006E234E" w:rsidP="006E234E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3.1</w:t>
            </w:r>
            <w:r w:rsidR="002B5702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5A6C7" w14:textId="3E901A96" w:rsidR="006E234E" w:rsidRPr="00A219F2" w:rsidRDefault="002B5702" w:rsidP="006E234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Wykonawca przeprowadzi testy potwierdzające skuteczność wprowadzonych zabezpieczeń segmentacji (tj. że komunikacja dozwolona działa, a niedozwolona jest blokowana) zgodnie z projektem segmentacji oraz przygotuje raport z testów.</w:t>
            </w:r>
          </w:p>
        </w:tc>
        <w:tc>
          <w:tcPr>
            <w:tcW w:w="771" w:type="pct"/>
            <w:noWrap/>
            <w:vAlign w:val="center"/>
            <w:hideMark/>
          </w:tcPr>
          <w:p w14:paraId="42FEC38B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7C7C1C98" w14:textId="78CF47B4" w:rsidR="006E234E" w:rsidRPr="00A219F2" w:rsidRDefault="006E234E" w:rsidP="006E234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40620089" w14:textId="77777777" w:rsidR="006E234E" w:rsidRPr="00A219F2" w:rsidRDefault="006E234E" w:rsidP="006E234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46436EB6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4F2F8B47" w14:textId="0A5201D9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3.11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F03F9" w14:textId="117FD5BE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 raporcie z testów Wykonawca potwierdzi zgodność konfiguracji z dokumentacją projektową segmentacji oraz wskaże ewentualne odstępstwa wraz z uzasadnieniem i rekomendacją działań korygujących.</w:t>
            </w:r>
          </w:p>
        </w:tc>
        <w:tc>
          <w:tcPr>
            <w:tcW w:w="771" w:type="pct"/>
            <w:noWrap/>
            <w:vAlign w:val="center"/>
            <w:hideMark/>
          </w:tcPr>
          <w:p w14:paraId="01CB3141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B4857D9" w14:textId="71BD2F44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515F0B5A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4ED89166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23FB0EFD" w14:textId="228E21AF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3.12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AD5B3" w14:textId="20CB9BB0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>Wykonawca przeprowadzi szkolenie administratorów z zakresu obsługi i utrzymania segmentacji, obejmujące co najmniej: zarządzanie regułami, obsługę incydentów związanych z dostępem, diagnostykę problemów komunikacji, utrzymanie polityk.</w:t>
            </w:r>
          </w:p>
        </w:tc>
        <w:tc>
          <w:tcPr>
            <w:tcW w:w="771" w:type="pct"/>
            <w:noWrap/>
            <w:vAlign w:val="center"/>
            <w:hideMark/>
          </w:tcPr>
          <w:p w14:paraId="3F2FE700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0653369" w14:textId="6B2D2D4E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1571EE88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6C4F" w:rsidRPr="00AC5FD5" w14:paraId="442F3D17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654EE685" w14:textId="6E2208B8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3.13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EE6ECF" w14:textId="1B2CC17D" w:rsidR="008F6C4F" w:rsidRPr="00A219F2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Odbiór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modułu</w:t>
            </w:r>
            <w:r w:rsidRPr="00A219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nastąpi po przekazaniu dokumentacji przed- i powdrożeniowej, raporcie z testów oraz po przeprowadzeniu szkolenia – potwierdzone protokołem odbioru.</w:t>
            </w:r>
          </w:p>
        </w:tc>
        <w:tc>
          <w:tcPr>
            <w:tcW w:w="771" w:type="pct"/>
            <w:noWrap/>
            <w:vAlign w:val="center"/>
            <w:hideMark/>
          </w:tcPr>
          <w:p w14:paraId="283594CD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3C1DC3A8" w14:textId="2BBDB781" w:rsidR="008F6C4F" w:rsidRPr="00A219F2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2" w:type="pct"/>
            <w:noWrap/>
            <w:hideMark/>
          </w:tcPr>
          <w:p w14:paraId="5CE7D04F" w14:textId="77777777" w:rsidR="008F6C4F" w:rsidRPr="00A219F2" w:rsidRDefault="008F6C4F" w:rsidP="008F6C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41C2016" w14:textId="60847385" w:rsidR="00EA4656" w:rsidRDefault="00EA4656" w:rsidP="00CA199E">
      <w:pPr>
        <w:pStyle w:val="Akapitzlist"/>
        <w:spacing w:after="0" w:line="240" w:lineRule="auto"/>
        <w:jc w:val="both"/>
        <w:rPr>
          <w:rFonts w:cstheme="minorHAnsi"/>
          <w:kern w:val="3"/>
          <w:sz w:val="16"/>
          <w:szCs w:val="20"/>
        </w:rPr>
      </w:pP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4537"/>
        <w:gridCol w:w="1559"/>
        <w:gridCol w:w="2404"/>
      </w:tblGrid>
      <w:tr w:rsidR="005C4C03" w:rsidRPr="00AC5FD5" w14:paraId="1B5C32BF" w14:textId="77777777" w:rsidTr="00896A6A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36F93" w14:textId="02D258BF" w:rsidR="005C4C03" w:rsidRPr="00AC5FD5" w:rsidRDefault="00001E18" w:rsidP="005C4C03">
            <w:pP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0835C2">
              <w:rPr>
                <w:rFonts w:cstheme="minorHAnsi"/>
                <w:kern w:val="3"/>
                <w:sz w:val="20"/>
                <w:szCs w:val="20"/>
              </w:rPr>
              <w:br w:type="page"/>
            </w:r>
            <w:r w:rsidR="00217AFD" w:rsidRPr="00AC5FD5">
              <w:rPr>
                <w:rFonts w:asciiTheme="minorHAnsi" w:hAnsiTheme="minorHAnsi" w:cstheme="minorHAnsi"/>
              </w:rPr>
              <w:br w:type="page"/>
            </w:r>
            <w:r w:rsidR="00896A6A" w:rsidRPr="00896A6A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>Moduł 4</w:t>
            </w:r>
            <w:r w:rsidR="00935057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 xml:space="preserve"> </w:t>
            </w:r>
            <w:r w:rsidR="00896A6A" w:rsidRPr="00896A6A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>U</w:t>
            </w:r>
            <w:r w:rsidR="00F763F5" w:rsidRPr="00896A6A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>ruchomienie nowej domeny katalogowej oraz migracja użytkowników</w:t>
            </w:r>
          </w:p>
        </w:tc>
      </w:tr>
      <w:tr w:rsidR="008F6C4F" w:rsidRPr="00AC5FD5" w14:paraId="611D3EDA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62253C6E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C288B" w14:textId="60222F29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bookmarkStart w:id="9" w:name="_Hlk220584428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Przedmiotem modułu  jest uruchomienie nowej domeny katalogowej*</w:t>
            </w:r>
            <w:r w:rsidR="004D55D8">
              <w:rPr>
                <w:rFonts w:ascii="Calibri" w:hAnsi="Calibri" w:cs="Calibri"/>
                <w:color w:val="000000"/>
                <w:sz w:val="22"/>
                <w:szCs w:val="22"/>
              </w:rPr>
              <w:t>**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(usługi uwierzytelniania) oraz migracja/przepięcie użytkowników do nowej domeny w liczbie 200 kont.</w:t>
            </w:r>
            <w:bookmarkEnd w:id="9"/>
          </w:p>
        </w:tc>
        <w:tc>
          <w:tcPr>
            <w:tcW w:w="847" w:type="pct"/>
            <w:noWrap/>
            <w:hideMark/>
          </w:tcPr>
          <w:p w14:paraId="14980525" w14:textId="77777777" w:rsidR="00B62956" w:rsidRDefault="00B62956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78D41FE" w14:textId="77777777" w:rsidR="00B62956" w:rsidRDefault="00B62956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0FC3B82" w14:textId="270A0C79" w:rsidR="008F6C4F" w:rsidRPr="00AC5FD5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F18E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0783A9FF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0F9EC828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3A011945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3515E" w14:textId="2E7A23E2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Wdrożenie realizowane będzie w oparciu o infrastrukturę Zamawiającego i elementy środowiska wskazane w analizie przedwdrożeniowej.</w:t>
            </w:r>
          </w:p>
        </w:tc>
        <w:tc>
          <w:tcPr>
            <w:tcW w:w="847" w:type="pct"/>
            <w:noWrap/>
            <w:hideMark/>
          </w:tcPr>
          <w:p w14:paraId="66C5732A" w14:textId="738EB694" w:rsidR="008F6C4F" w:rsidRPr="00AC5FD5" w:rsidRDefault="008F6C4F" w:rsidP="008F6C4F">
            <w:pPr>
              <w:spacing w:before="24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F18E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3FE0014D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7D789223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5971708F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F7827" w14:textId="77777777" w:rsidR="008F6C4F" w:rsidRDefault="008F6C4F" w:rsidP="008F6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Wykonawca przeprowadzi analizę przedwdrożeniową obejmującą co najmniej: </w:t>
            </w:r>
          </w:p>
          <w:p w14:paraId="6FF80978" w14:textId="47699AA0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zakres migracji, zależności z usługami systemowymi, plan przełączenia, plan testów oraz plan awaryjny uzgodniony z</w:t>
            </w:r>
            <w:r w:rsidR="00B53D2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Zamawiającym.</w:t>
            </w:r>
          </w:p>
        </w:tc>
        <w:tc>
          <w:tcPr>
            <w:tcW w:w="847" w:type="pct"/>
            <w:noWrap/>
            <w:hideMark/>
          </w:tcPr>
          <w:p w14:paraId="19903389" w14:textId="0F7A0D35" w:rsidR="008F6C4F" w:rsidRPr="00AC5FD5" w:rsidRDefault="008F6C4F" w:rsidP="008F6C4F">
            <w:pPr>
              <w:spacing w:before="48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F18E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4C15DAD2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1C63B344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58B3F7B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F016A" w14:textId="39F93E7E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Wykonawca skonfiguruje usługę domenową w zakresie uwierzytelniania, w tym: strukturę katalogu, podstawowe polityki bezpieczeństwa i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hasłowe oraz role/uprawnienia administracyjne zgodnie z zasadą minimalnych uprawnień.</w:t>
            </w:r>
          </w:p>
        </w:tc>
        <w:tc>
          <w:tcPr>
            <w:tcW w:w="847" w:type="pct"/>
            <w:noWrap/>
            <w:hideMark/>
          </w:tcPr>
          <w:p w14:paraId="4CB60E08" w14:textId="30FA241C" w:rsidR="008F6C4F" w:rsidRPr="00AC5FD5" w:rsidRDefault="008F6C4F" w:rsidP="008F6C4F">
            <w:pPr>
              <w:spacing w:before="48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631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potwierdzić</w:t>
            </w:r>
          </w:p>
        </w:tc>
        <w:tc>
          <w:tcPr>
            <w:tcW w:w="1306" w:type="pct"/>
            <w:noWrap/>
            <w:hideMark/>
          </w:tcPr>
          <w:p w14:paraId="7F453087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0B35680F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37E0F3DF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88661" w14:textId="73B4436A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zapewni przygotowanie środowiska do migracji użytkowników, w tym mapowanie kont i podstawowych atrybutów oraz przygotowanie mechanizmu przeniesienia profili/ustawień użytkowników (w zakresie uzgodnionym z Zamawiającym).</w:t>
            </w:r>
          </w:p>
        </w:tc>
        <w:tc>
          <w:tcPr>
            <w:tcW w:w="847" w:type="pct"/>
            <w:noWrap/>
            <w:hideMark/>
          </w:tcPr>
          <w:p w14:paraId="18482550" w14:textId="707A78E1" w:rsidR="008F6C4F" w:rsidRPr="00AC5FD5" w:rsidRDefault="008F6C4F" w:rsidP="008F6C4F">
            <w:pPr>
              <w:spacing w:before="60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631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22CC1B06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7DA72148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AE5C7BE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C71A7" w14:textId="2599F640" w:rsidR="008F6C4F" w:rsidRPr="00AC5FD5" w:rsidRDefault="008F6C4F" w:rsidP="008633D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przeprowadzi migrację/przepięcie użytkowników do nowej domeny w sposób zapewniający ciągłość pracy oraz bez utraty danych użytkowników (w szczególności profili i dostępu do zasobów), w zakresie uzgodnionym z Zamawiającym.</w:t>
            </w:r>
          </w:p>
        </w:tc>
        <w:tc>
          <w:tcPr>
            <w:tcW w:w="847" w:type="pct"/>
            <w:noWrap/>
            <w:hideMark/>
          </w:tcPr>
          <w:p w14:paraId="50110542" w14:textId="28EEF218" w:rsidR="008F6C4F" w:rsidRPr="00AC5FD5" w:rsidRDefault="008F6C4F" w:rsidP="008F6C4F">
            <w:pPr>
              <w:spacing w:before="48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631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38039CE7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2D5437E6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0FB4BF6B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033E1" w14:textId="7EDFB528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zapewni testy akceptacyjne po migracji obejmujące co najmniej: logowanie użytkowników, dostęp do zasobów sieciowych, działanie polityk oraz poprawność działania usług uwierzytelniania.</w:t>
            </w:r>
          </w:p>
        </w:tc>
        <w:tc>
          <w:tcPr>
            <w:tcW w:w="847" w:type="pct"/>
            <w:noWrap/>
            <w:hideMark/>
          </w:tcPr>
          <w:p w14:paraId="02730793" w14:textId="0A509ACC" w:rsidR="008F6C4F" w:rsidRPr="00AC5FD5" w:rsidRDefault="008F6C4F" w:rsidP="008F6C4F">
            <w:pPr>
              <w:spacing w:before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11F634CC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73F2CE5B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2F14F78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26B0F" w14:textId="14233FCF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przekaże dokumentację powdrożeniową obejmującą co najmniej: opis konfiguracji domeny, schemat/struktura OU (jeśli dotyczy), opis polityk bezpieczeństwa, opis kont i ról administracyjnych, procedury administracyjne oraz procedurę postępowania w przypadku problemów po migracji.</w:t>
            </w:r>
          </w:p>
        </w:tc>
        <w:tc>
          <w:tcPr>
            <w:tcW w:w="847" w:type="pct"/>
            <w:noWrap/>
            <w:hideMark/>
          </w:tcPr>
          <w:p w14:paraId="7C520EB0" w14:textId="659E97F9" w:rsidR="008F6C4F" w:rsidRPr="00AC5FD5" w:rsidRDefault="008F6C4F" w:rsidP="008F6C4F">
            <w:pPr>
              <w:spacing w:before="60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730A79E2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54EAC3F6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44E3719E" w14:textId="77777777" w:rsidR="008F6C4F" w:rsidRPr="004412BB" w:rsidRDefault="008F6C4F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A9E47" w14:textId="4DA7AC19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przeprowadzi szkolenie administratorów Zamawiającego w zakresie zarządzania domeną, użytkownikami, politykami oraz podstaw diagnostyki problemów logowania i dostępu.</w:t>
            </w:r>
          </w:p>
        </w:tc>
        <w:tc>
          <w:tcPr>
            <w:tcW w:w="847" w:type="pct"/>
            <w:noWrap/>
            <w:hideMark/>
          </w:tcPr>
          <w:p w14:paraId="34E6E881" w14:textId="7C07C72B" w:rsidR="008F6C4F" w:rsidRPr="00AC5FD5" w:rsidRDefault="008F6C4F" w:rsidP="008F6C4F">
            <w:pPr>
              <w:spacing w:before="24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1972671F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431ABFB2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4D6C9AF2" w14:textId="77777777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4.10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102F0" w14:textId="1A515D21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Odbiór modułu nastąpi po pozytywnym zakończeniu migracji/przepięcia użytkowników, przekazaniu dokumentacji powdrożeniowej oraz po przeprowadzeniu szkolenia – potwierdzone protokołem odbioru.</w:t>
            </w:r>
          </w:p>
        </w:tc>
        <w:tc>
          <w:tcPr>
            <w:tcW w:w="847" w:type="pct"/>
            <w:noWrap/>
            <w:hideMark/>
          </w:tcPr>
          <w:p w14:paraId="225AA6E7" w14:textId="6A8A991B" w:rsidR="008F6C4F" w:rsidRPr="00AC5FD5" w:rsidRDefault="008F6C4F" w:rsidP="008F6C4F">
            <w:pPr>
              <w:spacing w:before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0AC1AD1C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9A05A6B" w14:textId="2145FBA5" w:rsidR="00EA4656" w:rsidRPr="00CA199E" w:rsidRDefault="00A219F2" w:rsidP="00CA199E">
      <w:pPr>
        <w:spacing w:after="240"/>
        <w:jc w:val="both"/>
        <w:rPr>
          <w:rFonts w:asciiTheme="minorHAnsi" w:hAnsiTheme="minorHAnsi" w:cstheme="minorHAnsi"/>
          <w:kern w:val="3"/>
          <w:sz w:val="20"/>
        </w:rPr>
      </w:pPr>
      <w:bookmarkStart w:id="10" w:name="_Hlk220584447"/>
      <w:r w:rsidRPr="004412BB">
        <w:rPr>
          <w:rFonts w:asciiTheme="minorHAnsi" w:hAnsiTheme="minorHAnsi" w:cstheme="minorHAnsi"/>
          <w:kern w:val="3"/>
          <w:sz w:val="20"/>
        </w:rPr>
        <w:t>*</w:t>
      </w:r>
      <w:r w:rsidR="004D55D8" w:rsidRPr="004412BB">
        <w:rPr>
          <w:rFonts w:asciiTheme="minorHAnsi" w:hAnsiTheme="minorHAnsi" w:cstheme="minorHAnsi"/>
          <w:kern w:val="3"/>
          <w:sz w:val="20"/>
        </w:rPr>
        <w:t>**</w:t>
      </w:r>
      <w:r w:rsidRPr="004412BB">
        <w:rPr>
          <w:rFonts w:asciiTheme="minorHAnsi" w:hAnsiTheme="minorHAnsi" w:cstheme="minorHAnsi"/>
          <w:kern w:val="3"/>
          <w:sz w:val="20"/>
        </w:rPr>
        <w:t xml:space="preserve"> Przez domenę katalogową należy rozumieć domenę usług katalogowych i uwierzytelniania wykorzystywaną do zarządzania kontami użytkowników, komputerów i uprawnień w środowisku </w:t>
      </w:r>
      <w:r w:rsidR="00CA199E">
        <w:rPr>
          <w:rFonts w:asciiTheme="minorHAnsi" w:hAnsiTheme="minorHAnsi" w:cstheme="minorHAnsi"/>
          <w:kern w:val="3"/>
          <w:sz w:val="20"/>
        </w:rPr>
        <w:t>Windows Server 2025</w:t>
      </w:r>
      <w:r w:rsidRPr="004412BB">
        <w:rPr>
          <w:rFonts w:asciiTheme="minorHAnsi" w:hAnsiTheme="minorHAnsi" w:cstheme="minorHAnsi"/>
          <w:kern w:val="3"/>
          <w:sz w:val="20"/>
        </w:rPr>
        <w:t xml:space="preserve">. </w:t>
      </w:r>
      <w:bookmarkEnd w:id="10"/>
    </w:p>
    <w:p w14:paraId="4EB0D30A" w14:textId="2212F755" w:rsidR="00A219F2" w:rsidRPr="004412BB" w:rsidRDefault="00A219F2" w:rsidP="00F473A0">
      <w:pPr>
        <w:pStyle w:val="Akapitzlist"/>
        <w:spacing w:after="160" w:line="240" w:lineRule="auto"/>
        <w:jc w:val="both"/>
        <w:rPr>
          <w:rFonts w:cstheme="minorHAnsi"/>
          <w:kern w:val="3"/>
          <w:sz w:val="20"/>
          <w:szCs w:val="24"/>
        </w:rPr>
      </w:pPr>
    </w:p>
    <w:sectPr w:rsidR="00A219F2" w:rsidRPr="004412BB" w:rsidSect="008633DC">
      <w:headerReference w:type="default" r:id="rId8"/>
      <w:pgSz w:w="11906" w:h="16838"/>
      <w:pgMar w:top="1135" w:right="141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B1446" w14:textId="77777777" w:rsidR="008E5F30" w:rsidRDefault="008E5F30" w:rsidP="0031586C">
      <w:r>
        <w:separator/>
      </w:r>
    </w:p>
  </w:endnote>
  <w:endnote w:type="continuationSeparator" w:id="0">
    <w:p w14:paraId="156ED0C6" w14:textId="77777777" w:rsidR="008E5F30" w:rsidRDefault="008E5F30" w:rsidP="0031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CBA9B" w14:textId="77777777" w:rsidR="008E5F30" w:rsidRDefault="008E5F30" w:rsidP="0031586C">
      <w:r>
        <w:separator/>
      </w:r>
    </w:p>
  </w:footnote>
  <w:footnote w:type="continuationSeparator" w:id="0">
    <w:p w14:paraId="372BFD1E" w14:textId="77777777" w:rsidR="008E5F30" w:rsidRDefault="008E5F30" w:rsidP="0031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3EF69" w14:textId="7BA73416" w:rsidR="008E5F30" w:rsidRDefault="008E5F30" w:rsidP="00D00BAC">
    <w:pPr>
      <w:jc w:val="right"/>
    </w:pPr>
    <w:r>
      <w:rPr>
        <w:noProof/>
      </w:rPr>
      <w:drawing>
        <wp:inline distT="0" distB="0" distL="0" distR="0" wp14:anchorId="72854675" wp14:editId="7DECECF6">
          <wp:extent cx="5759450" cy="572135"/>
          <wp:effectExtent l="0" t="0" r="0" b="0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B5895">
      <w:rPr>
        <w:rFonts w:asciiTheme="minorHAnsi" w:hAnsiTheme="minorHAnsi" w:cstheme="minorHAnsi"/>
        <w:sz w:val="22"/>
      </w:rPr>
      <w:t>Załącznik nr 8 do SWZ – Opis przedmiotu zamówienia</w:t>
    </w:r>
  </w:p>
  <w:p w14:paraId="58862434" w14:textId="77777777" w:rsidR="008E5F30" w:rsidRDefault="008E5F30" w:rsidP="00D00BA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6B8AB98"/>
    <w:lvl w:ilvl="0">
      <w:start w:val="1"/>
      <w:numFmt w:val="bullet"/>
      <w:pStyle w:val="Nagwek1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630691"/>
    <w:multiLevelType w:val="hybridMultilevel"/>
    <w:tmpl w:val="2352602E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41A45"/>
    <w:multiLevelType w:val="hybridMultilevel"/>
    <w:tmpl w:val="5818138C"/>
    <w:lvl w:ilvl="0" w:tplc="D21040C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17FBB"/>
    <w:multiLevelType w:val="multilevel"/>
    <w:tmpl w:val="7C0EC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D2F5C99"/>
    <w:multiLevelType w:val="hybridMultilevel"/>
    <w:tmpl w:val="DFBE3720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356B04"/>
    <w:multiLevelType w:val="hybridMultilevel"/>
    <w:tmpl w:val="7B363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01B21"/>
    <w:multiLevelType w:val="hybridMultilevel"/>
    <w:tmpl w:val="18E20696"/>
    <w:lvl w:ilvl="0" w:tplc="F63C0C1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02EED"/>
    <w:multiLevelType w:val="hybridMultilevel"/>
    <w:tmpl w:val="CF0C9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A1648"/>
    <w:multiLevelType w:val="hybridMultilevel"/>
    <w:tmpl w:val="24AE7372"/>
    <w:lvl w:ilvl="0" w:tplc="779CFF54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30164"/>
    <w:multiLevelType w:val="hybridMultilevel"/>
    <w:tmpl w:val="EE7A6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F20C5"/>
    <w:multiLevelType w:val="hybridMultilevel"/>
    <w:tmpl w:val="D7D6B8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CB1F46"/>
    <w:multiLevelType w:val="hybridMultilevel"/>
    <w:tmpl w:val="1292DD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6965F11"/>
    <w:multiLevelType w:val="multilevel"/>
    <w:tmpl w:val="9738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D94370"/>
    <w:multiLevelType w:val="hybridMultilevel"/>
    <w:tmpl w:val="CDB8A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92CE0"/>
    <w:multiLevelType w:val="hybridMultilevel"/>
    <w:tmpl w:val="123CD678"/>
    <w:lvl w:ilvl="0" w:tplc="450A1416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01B0BBC"/>
    <w:multiLevelType w:val="hybridMultilevel"/>
    <w:tmpl w:val="0E8A458C"/>
    <w:lvl w:ilvl="0" w:tplc="C53C3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3678B"/>
    <w:multiLevelType w:val="hybridMultilevel"/>
    <w:tmpl w:val="C5723348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86ADDF2">
      <w:numFmt w:val="bullet"/>
      <w:lvlText w:val="•"/>
      <w:lvlJc w:val="left"/>
      <w:pPr>
        <w:ind w:left="1800" w:hanging="360"/>
      </w:pPr>
      <w:rPr>
        <w:rFonts w:ascii="Calibri" w:eastAsia="Arial Unicode MS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98160F"/>
    <w:multiLevelType w:val="hybridMultilevel"/>
    <w:tmpl w:val="42D0944A"/>
    <w:lvl w:ilvl="0" w:tplc="3448287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5C2426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AE44B98"/>
    <w:multiLevelType w:val="hybridMultilevel"/>
    <w:tmpl w:val="B58C5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58182E"/>
    <w:multiLevelType w:val="hybridMultilevel"/>
    <w:tmpl w:val="9A6A4C82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324D4"/>
    <w:multiLevelType w:val="hybridMultilevel"/>
    <w:tmpl w:val="29B69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AB2298"/>
    <w:multiLevelType w:val="hybridMultilevel"/>
    <w:tmpl w:val="BF6AF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67DB2"/>
    <w:multiLevelType w:val="hybridMultilevel"/>
    <w:tmpl w:val="DCC873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1A1298"/>
    <w:multiLevelType w:val="hybridMultilevel"/>
    <w:tmpl w:val="E7DC77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D27963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4025411"/>
    <w:multiLevelType w:val="hybridMultilevel"/>
    <w:tmpl w:val="B93A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30294"/>
    <w:multiLevelType w:val="hybridMultilevel"/>
    <w:tmpl w:val="3CF607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A252ED2"/>
    <w:multiLevelType w:val="hybridMultilevel"/>
    <w:tmpl w:val="9EE648BE"/>
    <w:lvl w:ilvl="0" w:tplc="1D046DD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F1DD7"/>
    <w:multiLevelType w:val="hybridMultilevel"/>
    <w:tmpl w:val="EC0060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21"/>
  </w:num>
  <w:num w:numId="5">
    <w:abstractNumId w:val="25"/>
  </w:num>
  <w:num w:numId="6">
    <w:abstractNumId w:val="18"/>
  </w:num>
  <w:num w:numId="7">
    <w:abstractNumId w:val="19"/>
  </w:num>
  <w:num w:numId="8">
    <w:abstractNumId w:val="23"/>
  </w:num>
  <w:num w:numId="9">
    <w:abstractNumId w:val="15"/>
  </w:num>
  <w:num w:numId="10">
    <w:abstractNumId w:val="17"/>
  </w:num>
  <w:num w:numId="11">
    <w:abstractNumId w:val="20"/>
  </w:num>
  <w:num w:numId="12">
    <w:abstractNumId w:val="16"/>
  </w:num>
  <w:num w:numId="13">
    <w:abstractNumId w:val="12"/>
  </w:num>
  <w:num w:numId="14">
    <w:abstractNumId w:val="10"/>
  </w:num>
  <w:num w:numId="15">
    <w:abstractNumId w:val="9"/>
  </w:num>
  <w:num w:numId="16">
    <w:abstractNumId w:val="29"/>
  </w:num>
  <w:num w:numId="17">
    <w:abstractNumId w:val="26"/>
  </w:num>
  <w:num w:numId="18">
    <w:abstractNumId w:val="27"/>
  </w:num>
  <w:num w:numId="19">
    <w:abstractNumId w:val="11"/>
  </w:num>
  <w:num w:numId="20">
    <w:abstractNumId w:val="1"/>
  </w:num>
  <w:num w:numId="21">
    <w:abstractNumId w:val="4"/>
  </w:num>
  <w:num w:numId="22">
    <w:abstractNumId w:val="24"/>
  </w:num>
  <w:num w:numId="23">
    <w:abstractNumId w:val="5"/>
  </w:num>
  <w:num w:numId="24">
    <w:abstractNumId w:val="6"/>
  </w:num>
  <w:num w:numId="25">
    <w:abstractNumId w:val="8"/>
  </w:num>
  <w:num w:numId="26">
    <w:abstractNumId w:val="28"/>
  </w:num>
  <w:num w:numId="27">
    <w:abstractNumId w:val="22"/>
  </w:num>
  <w:num w:numId="28">
    <w:abstractNumId w:val="7"/>
  </w:num>
  <w:num w:numId="29">
    <w:abstractNumId w:val="13"/>
  </w:num>
  <w:num w:numId="3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1B9"/>
    <w:rsid w:val="00001E18"/>
    <w:rsid w:val="00006496"/>
    <w:rsid w:val="00011B6E"/>
    <w:rsid w:val="00020E89"/>
    <w:rsid w:val="00041580"/>
    <w:rsid w:val="0004412D"/>
    <w:rsid w:val="000647DD"/>
    <w:rsid w:val="0007382D"/>
    <w:rsid w:val="000835C2"/>
    <w:rsid w:val="000951D2"/>
    <w:rsid w:val="00095D80"/>
    <w:rsid w:val="00097667"/>
    <w:rsid w:val="000B1E13"/>
    <w:rsid w:val="000B262D"/>
    <w:rsid w:val="000C0427"/>
    <w:rsid w:val="000C0B8A"/>
    <w:rsid w:val="000D1D51"/>
    <w:rsid w:val="000F11F7"/>
    <w:rsid w:val="0010469D"/>
    <w:rsid w:val="00154478"/>
    <w:rsid w:val="00184C1A"/>
    <w:rsid w:val="00193D1E"/>
    <w:rsid w:val="001945DF"/>
    <w:rsid w:val="001A6B00"/>
    <w:rsid w:val="001B4793"/>
    <w:rsid w:val="001D47DC"/>
    <w:rsid w:val="001D5ACE"/>
    <w:rsid w:val="001E31B9"/>
    <w:rsid w:val="001F01EA"/>
    <w:rsid w:val="001F4BE2"/>
    <w:rsid w:val="00217AFD"/>
    <w:rsid w:val="00233A42"/>
    <w:rsid w:val="002341E6"/>
    <w:rsid w:val="00252B38"/>
    <w:rsid w:val="00253455"/>
    <w:rsid w:val="00253846"/>
    <w:rsid w:val="00260A39"/>
    <w:rsid w:val="002639B2"/>
    <w:rsid w:val="00263E60"/>
    <w:rsid w:val="002749BA"/>
    <w:rsid w:val="002769CC"/>
    <w:rsid w:val="00282601"/>
    <w:rsid w:val="002853EA"/>
    <w:rsid w:val="00293273"/>
    <w:rsid w:val="00297387"/>
    <w:rsid w:val="002A148C"/>
    <w:rsid w:val="002A50C6"/>
    <w:rsid w:val="002B32AC"/>
    <w:rsid w:val="002B5702"/>
    <w:rsid w:val="002E19BE"/>
    <w:rsid w:val="002E5652"/>
    <w:rsid w:val="002F1EB9"/>
    <w:rsid w:val="00305457"/>
    <w:rsid w:val="0030651C"/>
    <w:rsid w:val="00310919"/>
    <w:rsid w:val="00313B36"/>
    <w:rsid w:val="0031586C"/>
    <w:rsid w:val="0032439F"/>
    <w:rsid w:val="003314F0"/>
    <w:rsid w:val="003343B0"/>
    <w:rsid w:val="0034494A"/>
    <w:rsid w:val="00344FCA"/>
    <w:rsid w:val="003523E5"/>
    <w:rsid w:val="00360FA0"/>
    <w:rsid w:val="00361C71"/>
    <w:rsid w:val="0037332B"/>
    <w:rsid w:val="00380C9E"/>
    <w:rsid w:val="00396EA7"/>
    <w:rsid w:val="003B3405"/>
    <w:rsid w:val="003B3D56"/>
    <w:rsid w:val="003C1067"/>
    <w:rsid w:val="003D146C"/>
    <w:rsid w:val="003E2133"/>
    <w:rsid w:val="003F56E5"/>
    <w:rsid w:val="003F672F"/>
    <w:rsid w:val="00422614"/>
    <w:rsid w:val="004331CE"/>
    <w:rsid w:val="004412BB"/>
    <w:rsid w:val="00464E82"/>
    <w:rsid w:val="00466AD8"/>
    <w:rsid w:val="00473E29"/>
    <w:rsid w:val="004821C5"/>
    <w:rsid w:val="004904E7"/>
    <w:rsid w:val="004B1F92"/>
    <w:rsid w:val="004B3B94"/>
    <w:rsid w:val="004B54FB"/>
    <w:rsid w:val="004B5631"/>
    <w:rsid w:val="004C2C1A"/>
    <w:rsid w:val="004D55D8"/>
    <w:rsid w:val="004D6E6F"/>
    <w:rsid w:val="004E7ED7"/>
    <w:rsid w:val="004F1D52"/>
    <w:rsid w:val="004F1E9E"/>
    <w:rsid w:val="005031FC"/>
    <w:rsid w:val="0050631A"/>
    <w:rsid w:val="005203AC"/>
    <w:rsid w:val="0052312E"/>
    <w:rsid w:val="00526B84"/>
    <w:rsid w:val="005273C5"/>
    <w:rsid w:val="00534102"/>
    <w:rsid w:val="00536B7E"/>
    <w:rsid w:val="00550F33"/>
    <w:rsid w:val="0055345D"/>
    <w:rsid w:val="005869A4"/>
    <w:rsid w:val="00594C79"/>
    <w:rsid w:val="005A5E5D"/>
    <w:rsid w:val="005B5C1C"/>
    <w:rsid w:val="005C03D0"/>
    <w:rsid w:val="005C244C"/>
    <w:rsid w:val="005C4C03"/>
    <w:rsid w:val="005D7AAC"/>
    <w:rsid w:val="005E3E75"/>
    <w:rsid w:val="005E4A58"/>
    <w:rsid w:val="005E5825"/>
    <w:rsid w:val="006055CC"/>
    <w:rsid w:val="0061602C"/>
    <w:rsid w:val="006178AE"/>
    <w:rsid w:val="00622643"/>
    <w:rsid w:val="00636B21"/>
    <w:rsid w:val="00640C79"/>
    <w:rsid w:val="00651636"/>
    <w:rsid w:val="00656731"/>
    <w:rsid w:val="00671624"/>
    <w:rsid w:val="00683951"/>
    <w:rsid w:val="00686DEE"/>
    <w:rsid w:val="006929A1"/>
    <w:rsid w:val="006B3C7B"/>
    <w:rsid w:val="006C167F"/>
    <w:rsid w:val="006E0890"/>
    <w:rsid w:val="006E1086"/>
    <w:rsid w:val="006E234E"/>
    <w:rsid w:val="00701F4E"/>
    <w:rsid w:val="00703E53"/>
    <w:rsid w:val="0070508A"/>
    <w:rsid w:val="00705CE4"/>
    <w:rsid w:val="00706FB5"/>
    <w:rsid w:val="00707649"/>
    <w:rsid w:val="00717D39"/>
    <w:rsid w:val="00727CCA"/>
    <w:rsid w:val="0073195B"/>
    <w:rsid w:val="00732FC3"/>
    <w:rsid w:val="00751E1E"/>
    <w:rsid w:val="0075448E"/>
    <w:rsid w:val="007714F1"/>
    <w:rsid w:val="00791952"/>
    <w:rsid w:val="007A592D"/>
    <w:rsid w:val="007A6C9F"/>
    <w:rsid w:val="007B4500"/>
    <w:rsid w:val="007C04D1"/>
    <w:rsid w:val="007E1BDD"/>
    <w:rsid w:val="007E7E46"/>
    <w:rsid w:val="007F18E0"/>
    <w:rsid w:val="007F6FEB"/>
    <w:rsid w:val="00804732"/>
    <w:rsid w:val="00822A7A"/>
    <w:rsid w:val="0082495F"/>
    <w:rsid w:val="008545A4"/>
    <w:rsid w:val="008633DC"/>
    <w:rsid w:val="00863E7A"/>
    <w:rsid w:val="00875F8A"/>
    <w:rsid w:val="00896A6A"/>
    <w:rsid w:val="00896D76"/>
    <w:rsid w:val="00897E29"/>
    <w:rsid w:val="008A4BD6"/>
    <w:rsid w:val="008A6221"/>
    <w:rsid w:val="008C19B6"/>
    <w:rsid w:val="008D49C8"/>
    <w:rsid w:val="008E5F30"/>
    <w:rsid w:val="008F3052"/>
    <w:rsid w:val="008F6C4F"/>
    <w:rsid w:val="009104F1"/>
    <w:rsid w:val="00926423"/>
    <w:rsid w:val="009310DD"/>
    <w:rsid w:val="00935057"/>
    <w:rsid w:val="0095062A"/>
    <w:rsid w:val="00952885"/>
    <w:rsid w:val="00953DD6"/>
    <w:rsid w:val="009560B3"/>
    <w:rsid w:val="009569BF"/>
    <w:rsid w:val="009660B2"/>
    <w:rsid w:val="00980D69"/>
    <w:rsid w:val="009917F9"/>
    <w:rsid w:val="009A0150"/>
    <w:rsid w:val="009A209A"/>
    <w:rsid w:val="009B498B"/>
    <w:rsid w:val="009C441D"/>
    <w:rsid w:val="009C7299"/>
    <w:rsid w:val="00A02259"/>
    <w:rsid w:val="00A041DB"/>
    <w:rsid w:val="00A107E1"/>
    <w:rsid w:val="00A162A1"/>
    <w:rsid w:val="00A21351"/>
    <w:rsid w:val="00A219F2"/>
    <w:rsid w:val="00A40322"/>
    <w:rsid w:val="00A41190"/>
    <w:rsid w:val="00A657AD"/>
    <w:rsid w:val="00A66E67"/>
    <w:rsid w:val="00A67B65"/>
    <w:rsid w:val="00A7444A"/>
    <w:rsid w:val="00A87719"/>
    <w:rsid w:val="00A942A4"/>
    <w:rsid w:val="00AA0B1F"/>
    <w:rsid w:val="00AA6A16"/>
    <w:rsid w:val="00AA6B39"/>
    <w:rsid w:val="00AC1865"/>
    <w:rsid w:val="00AC2F79"/>
    <w:rsid w:val="00AC5FD5"/>
    <w:rsid w:val="00AD04EA"/>
    <w:rsid w:val="00AD0DC1"/>
    <w:rsid w:val="00AF0CC9"/>
    <w:rsid w:val="00AF6ABC"/>
    <w:rsid w:val="00B119C3"/>
    <w:rsid w:val="00B17897"/>
    <w:rsid w:val="00B4367B"/>
    <w:rsid w:val="00B47CA8"/>
    <w:rsid w:val="00B5049F"/>
    <w:rsid w:val="00B53D20"/>
    <w:rsid w:val="00B56001"/>
    <w:rsid w:val="00B61662"/>
    <w:rsid w:val="00B62956"/>
    <w:rsid w:val="00B71A2F"/>
    <w:rsid w:val="00BA1085"/>
    <w:rsid w:val="00BA1953"/>
    <w:rsid w:val="00BB4D35"/>
    <w:rsid w:val="00BC2F1C"/>
    <w:rsid w:val="00BE3A2D"/>
    <w:rsid w:val="00BE42DD"/>
    <w:rsid w:val="00C20608"/>
    <w:rsid w:val="00C210DF"/>
    <w:rsid w:val="00C35167"/>
    <w:rsid w:val="00C43FF6"/>
    <w:rsid w:val="00C52380"/>
    <w:rsid w:val="00C545E4"/>
    <w:rsid w:val="00C55BB5"/>
    <w:rsid w:val="00C576F7"/>
    <w:rsid w:val="00C60F18"/>
    <w:rsid w:val="00C66A23"/>
    <w:rsid w:val="00C82560"/>
    <w:rsid w:val="00C875A4"/>
    <w:rsid w:val="00C963CD"/>
    <w:rsid w:val="00C97BC6"/>
    <w:rsid w:val="00CA175E"/>
    <w:rsid w:val="00CA199E"/>
    <w:rsid w:val="00CB20DA"/>
    <w:rsid w:val="00CB6397"/>
    <w:rsid w:val="00CB7C0B"/>
    <w:rsid w:val="00CC01B7"/>
    <w:rsid w:val="00CC16D6"/>
    <w:rsid w:val="00CC517A"/>
    <w:rsid w:val="00D00BAC"/>
    <w:rsid w:val="00D21082"/>
    <w:rsid w:val="00D21137"/>
    <w:rsid w:val="00D338CC"/>
    <w:rsid w:val="00D72E1D"/>
    <w:rsid w:val="00D86D9A"/>
    <w:rsid w:val="00D925CF"/>
    <w:rsid w:val="00DA1E1A"/>
    <w:rsid w:val="00DA3418"/>
    <w:rsid w:val="00DA41AB"/>
    <w:rsid w:val="00DB26BE"/>
    <w:rsid w:val="00DB5895"/>
    <w:rsid w:val="00DC40A4"/>
    <w:rsid w:val="00DC4A67"/>
    <w:rsid w:val="00DC5230"/>
    <w:rsid w:val="00DE31FF"/>
    <w:rsid w:val="00DE667C"/>
    <w:rsid w:val="00DE6990"/>
    <w:rsid w:val="00DF0567"/>
    <w:rsid w:val="00DF708A"/>
    <w:rsid w:val="00E00871"/>
    <w:rsid w:val="00E051D7"/>
    <w:rsid w:val="00E13FB5"/>
    <w:rsid w:val="00E16396"/>
    <w:rsid w:val="00E174E7"/>
    <w:rsid w:val="00E335C2"/>
    <w:rsid w:val="00E400E1"/>
    <w:rsid w:val="00E44529"/>
    <w:rsid w:val="00E533E0"/>
    <w:rsid w:val="00E57366"/>
    <w:rsid w:val="00E61AFC"/>
    <w:rsid w:val="00E62577"/>
    <w:rsid w:val="00E72750"/>
    <w:rsid w:val="00E81656"/>
    <w:rsid w:val="00E90578"/>
    <w:rsid w:val="00E91AC1"/>
    <w:rsid w:val="00E96F1C"/>
    <w:rsid w:val="00EA242F"/>
    <w:rsid w:val="00EA4656"/>
    <w:rsid w:val="00EB3290"/>
    <w:rsid w:val="00ED51FA"/>
    <w:rsid w:val="00EE315A"/>
    <w:rsid w:val="00EE5848"/>
    <w:rsid w:val="00F13A17"/>
    <w:rsid w:val="00F14253"/>
    <w:rsid w:val="00F22152"/>
    <w:rsid w:val="00F25676"/>
    <w:rsid w:val="00F31B97"/>
    <w:rsid w:val="00F4656C"/>
    <w:rsid w:val="00F473A0"/>
    <w:rsid w:val="00F47BD7"/>
    <w:rsid w:val="00F52EA7"/>
    <w:rsid w:val="00F64D37"/>
    <w:rsid w:val="00F70769"/>
    <w:rsid w:val="00F763F5"/>
    <w:rsid w:val="00F8203A"/>
    <w:rsid w:val="00F86333"/>
    <w:rsid w:val="00F96F01"/>
    <w:rsid w:val="00FA252E"/>
    <w:rsid w:val="00FB230D"/>
    <w:rsid w:val="00FB4716"/>
    <w:rsid w:val="00FB6FA1"/>
    <w:rsid w:val="00FC6738"/>
    <w:rsid w:val="00FD04A1"/>
    <w:rsid w:val="00FD66FF"/>
    <w:rsid w:val="00FD7448"/>
    <w:rsid w:val="00FF02C1"/>
    <w:rsid w:val="00F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7539"/>
  <w15:chartTrackingRefBased/>
  <w15:docId w15:val="{B2D664F8-A3AD-489A-A93F-93DC9B5E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5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1B6E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kern w:val="2"/>
      <w:sz w:val="28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11B6E"/>
    <w:pPr>
      <w:keepNext/>
      <w:numPr>
        <w:ilvl w:val="1"/>
        <w:numId w:val="1"/>
      </w:numPr>
      <w:suppressAutoHyphens/>
      <w:jc w:val="right"/>
      <w:outlineLvl w:val="1"/>
    </w:pPr>
    <w:rPr>
      <w:sz w:val="28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11B6E"/>
    <w:pPr>
      <w:keepNext/>
      <w:numPr>
        <w:ilvl w:val="2"/>
        <w:numId w:val="1"/>
      </w:numPr>
      <w:tabs>
        <w:tab w:val="clear" w:pos="0"/>
      </w:tabs>
      <w:suppressAutoHyphens/>
      <w:spacing w:before="120" w:line="360" w:lineRule="auto"/>
      <w:ind w:left="2160" w:hanging="360"/>
      <w:jc w:val="right"/>
      <w:outlineLvl w:val="2"/>
    </w:pPr>
    <w:rPr>
      <w:rFonts w:ascii="Arial" w:hAnsi="Arial" w:cs="Arial"/>
      <w:b/>
      <w:sz w:val="22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11B6E"/>
    <w:pPr>
      <w:keepNext/>
      <w:numPr>
        <w:ilvl w:val="3"/>
        <w:numId w:val="1"/>
      </w:numPr>
      <w:tabs>
        <w:tab w:val="clear" w:pos="0"/>
      </w:tabs>
      <w:suppressAutoHyphens/>
      <w:spacing w:before="120" w:line="360" w:lineRule="auto"/>
      <w:ind w:left="2880" w:hanging="360"/>
      <w:jc w:val="center"/>
      <w:outlineLvl w:val="3"/>
    </w:pPr>
    <w:rPr>
      <w:rFonts w:ascii="Arial" w:hAnsi="Arial" w:cs="Arial"/>
      <w:b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11B6E"/>
    <w:pPr>
      <w:keepNext/>
      <w:numPr>
        <w:ilvl w:val="4"/>
        <w:numId w:val="1"/>
      </w:numPr>
      <w:tabs>
        <w:tab w:val="clear" w:pos="0"/>
      </w:tabs>
      <w:suppressAutoHyphens/>
      <w:ind w:left="3600" w:hanging="360"/>
      <w:outlineLvl w:val="4"/>
    </w:pPr>
    <w:rPr>
      <w:rFonts w:ascii="Arial" w:hAnsi="Arial" w:cs="Arial"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11B6E"/>
    <w:pPr>
      <w:keepNext/>
      <w:numPr>
        <w:ilvl w:val="5"/>
        <w:numId w:val="1"/>
      </w:numPr>
      <w:tabs>
        <w:tab w:val="clear" w:pos="0"/>
      </w:tabs>
      <w:suppressAutoHyphens/>
      <w:ind w:left="4320" w:hanging="360"/>
      <w:jc w:val="center"/>
      <w:outlineLvl w:val="5"/>
    </w:pPr>
    <w:rPr>
      <w:rFonts w:ascii="Arial" w:hAnsi="Arial" w:cs="Arial"/>
      <w:b/>
      <w:bCs/>
      <w:iCs/>
      <w:sz w:val="22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11B6E"/>
    <w:pPr>
      <w:keepNext/>
      <w:numPr>
        <w:ilvl w:val="6"/>
        <w:numId w:val="1"/>
      </w:numPr>
      <w:tabs>
        <w:tab w:val="clear" w:pos="0"/>
      </w:tabs>
      <w:suppressAutoHyphens/>
      <w:ind w:left="5040" w:hanging="360"/>
      <w:outlineLvl w:val="6"/>
    </w:pPr>
    <w:rPr>
      <w:rFonts w:ascii="Arial" w:hAnsi="Arial" w:cs="Arial"/>
      <w:b/>
      <w:u w:val="single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11B6E"/>
    <w:pPr>
      <w:keepNext/>
      <w:numPr>
        <w:ilvl w:val="7"/>
        <w:numId w:val="1"/>
      </w:numPr>
      <w:tabs>
        <w:tab w:val="clear" w:pos="0"/>
      </w:tabs>
      <w:suppressAutoHyphens/>
      <w:ind w:left="5760" w:hanging="360"/>
      <w:outlineLvl w:val="7"/>
    </w:pPr>
    <w:rPr>
      <w:rFonts w:ascii="Arial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8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9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1B47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B479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31586C"/>
  </w:style>
  <w:style w:type="paragraph" w:styleId="Stopka">
    <w:name w:val="footer"/>
    <w:basedOn w:val="Normalny"/>
    <w:link w:val="Stopka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1586C"/>
  </w:style>
  <w:style w:type="paragraph" w:styleId="Bezodstpw">
    <w:name w:val="No Spacing"/>
    <w:basedOn w:val="Normalny"/>
    <w:uiPriority w:val="1"/>
    <w:qFormat/>
    <w:rsid w:val="00C20608"/>
    <w:rPr>
      <w:rFonts w:ascii="Calibri" w:eastAsiaTheme="minorHAns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C20608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91952"/>
  </w:style>
  <w:style w:type="character" w:customStyle="1" w:styleId="Nagwek1Znak">
    <w:name w:val="Nagłówek 1 Znak"/>
    <w:basedOn w:val="Domylnaczcionkaakapitu"/>
    <w:link w:val="Nagwek1"/>
    <w:rsid w:val="00011B6E"/>
    <w:rPr>
      <w:rFonts w:ascii="Arial" w:eastAsia="Times New Roman" w:hAnsi="Arial" w:cs="Arial"/>
      <w:b/>
      <w:kern w:val="2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011B6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011B6E"/>
    <w:rPr>
      <w:rFonts w:ascii="Arial" w:eastAsia="Times New Roman" w:hAnsi="Arial" w:cs="Arial"/>
      <w:b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011B6E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011B6E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011B6E"/>
    <w:rPr>
      <w:rFonts w:ascii="Arial" w:eastAsia="Times New Roman" w:hAnsi="Arial" w:cs="Arial"/>
      <w:b/>
      <w:bCs/>
      <w:iCs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011B6E"/>
    <w:rPr>
      <w:rFonts w:ascii="Arial" w:eastAsia="Times New Roman" w:hAnsi="Arial" w:cs="Arial"/>
      <w:b/>
      <w:sz w:val="24"/>
      <w:szCs w:val="24"/>
      <w:u w:val="single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011B6E"/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Default">
    <w:name w:val="Default"/>
    <w:basedOn w:val="Normalny"/>
    <w:rsid w:val="004D6E6F"/>
    <w:pPr>
      <w:autoSpaceDE w:val="0"/>
      <w:autoSpaceDN w:val="0"/>
    </w:pPr>
    <w:rPr>
      <w:rFonts w:eastAsiaTheme="minorHAnsi"/>
      <w:color w:val="000000"/>
    </w:rPr>
  </w:style>
  <w:style w:type="character" w:customStyle="1" w:styleId="specificationname">
    <w:name w:val="specification__name"/>
    <w:basedOn w:val="Domylnaczcionkaakapitu"/>
    <w:rsid w:val="002639B2"/>
  </w:style>
  <w:style w:type="character" w:customStyle="1" w:styleId="specificationitem">
    <w:name w:val="specification__item"/>
    <w:basedOn w:val="Domylnaczcionkaakapitu"/>
    <w:rsid w:val="002639B2"/>
  </w:style>
  <w:style w:type="character" w:customStyle="1" w:styleId="groupname">
    <w:name w:val="group__name"/>
    <w:basedOn w:val="Domylnaczcionkaakapitu"/>
    <w:rsid w:val="001D47DC"/>
  </w:style>
  <w:style w:type="paragraph" w:styleId="Tekstdymka">
    <w:name w:val="Balloon Text"/>
    <w:basedOn w:val="Normalny"/>
    <w:link w:val="TekstdymkaZnak"/>
    <w:uiPriority w:val="99"/>
    <w:semiHidden/>
    <w:unhideWhenUsed/>
    <w:rsid w:val="00C82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560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560B3"/>
    <w:rPr>
      <w:b/>
      <w:bCs/>
    </w:rPr>
  </w:style>
  <w:style w:type="character" w:styleId="Uwydatnienie">
    <w:name w:val="Emphasis"/>
    <w:basedOn w:val="Domylnaczcionkaakapitu"/>
    <w:uiPriority w:val="20"/>
    <w:qFormat/>
    <w:rsid w:val="006055CC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6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63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63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63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6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3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1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1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0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B5958-7F80-4FC7-9A04-3FCE9922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1651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Komar</dc:creator>
  <cp:keywords/>
  <dc:description/>
  <cp:lastModifiedBy>Magdalena Komar</cp:lastModifiedBy>
  <cp:revision>9</cp:revision>
  <cp:lastPrinted>2026-01-23T09:31:00Z</cp:lastPrinted>
  <dcterms:created xsi:type="dcterms:W3CDTF">2026-02-03T13:21:00Z</dcterms:created>
  <dcterms:modified xsi:type="dcterms:W3CDTF">2026-02-04T11:30:00Z</dcterms:modified>
</cp:coreProperties>
</file>